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077B2">
      <w:pPr>
        <w:jc w:val="center"/>
        <w:rPr>
          <w:rFonts w:hint="eastAsia" w:ascii="黑体" w:hAnsi="黑体" w:eastAsia="黑体"/>
          <w:b/>
          <w:sz w:val="32"/>
          <w:szCs w:val="28"/>
        </w:rPr>
      </w:pPr>
      <w:r>
        <w:rPr>
          <w:rFonts w:hint="eastAsia" w:ascii="黑体" w:hAnsi="黑体" w:eastAsia="黑体"/>
          <w:b/>
          <w:sz w:val="32"/>
          <w:szCs w:val="28"/>
        </w:rPr>
        <w:t>上海师范大学学前教育学院</w:t>
      </w:r>
      <w:r>
        <w:rPr>
          <w:rFonts w:hint="eastAsia" w:ascii="黑体" w:hAnsi="黑体" w:eastAsia="黑体"/>
          <w:b/>
          <w:sz w:val="32"/>
          <w:szCs w:val="28"/>
          <w:lang w:eastAsia="zh-CN"/>
        </w:rPr>
        <w:t>2025</w:t>
      </w:r>
      <w:r>
        <w:rPr>
          <w:rFonts w:hint="eastAsia" w:ascii="黑体" w:hAnsi="黑体" w:eastAsia="黑体"/>
          <w:b/>
          <w:sz w:val="32"/>
          <w:szCs w:val="28"/>
        </w:rPr>
        <w:t>年</w:t>
      </w:r>
    </w:p>
    <w:p w14:paraId="50E393BD">
      <w:pPr>
        <w:jc w:val="center"/>
        <w:rPr>
          <w:rFonts w:hint="eastAsia" w:ascii="黑体" w:hAnsi="黑体" w:eastAsia="黑体"/>
          <w:b/>
          <w:sz w:val="32"/>
          <w:szCs w:val="28"/>
        </w:rPr>
      </w:pPr>
      <w:r>
        <w:rPr>
          <w:rFonts w:hint="eastAsia" w:ascii="黑体" w:hAnsi="黑体" w:eastAsia="黑体"/>
          <w:b/>
          <w:sz w:val="32"/>
          <w:szCs w:val="28"/>
        </w:rPr>
        <w:t>研究生学业奖学金评定细则</w:t>
      </w:r>
    </w:p>
    <w:p w14:paraId="45A7905A">
      <w:pPr>
        <w:jc w:val="left"/>
      </w:pPr>
    </w:p>
    <w:p w14:paraId="4859AC9A">
      <w:pPr>
        <w:jc w:val="left"/>
      </w:pPr>
      <w:r>
        <w:rPr>
          <w:rFonts w:hint="eastAsia" w:ascii="仿宋" w:hAnsi="仿宋" w:eastAsia="仿宋" w:cs="仿宋_GB2312"/>
          <w:b/>
          <w:bCs/>
          <w:kern w:val="0"/>
          <w:sz w:val="28"/>
          <w:szCs w:val="28"/>
          <w:shd w:val="clear" w:color="auto" w:fill="FFFFFF"/>
        </w:rPr>
        <w:t>学院奖学金名额分配表</w:t>
      </w:r>
    </w:p>
    <w:tbl>
      <w:tblPr>
        <w:tblStyle w:val="8"/>
        <w:tblpPr w:leftFromText="180" w:rightFromText="180" w:vertAnchor="text" w:horzAnchor="page" w:tblpX="1637" w:tblpY="238"/>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1021"/>
        <w:gridCol w:w="943"/>
        <w:gridCol w:w="1018"/>
        <w:gridCol w:w="3749"/>
      </w:tblGrid>
      <w:tr w14:paraId="7C5C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14:paraId="1B07EDDC">
            <w:pPr>
              <w:widowControl/>
              <w:shd w:val="clear" w:color="auto" w:fill="FFFFFF"/>
              <w:jc w:val="center"/>
              <w:rPr>
                <w:rFonts w:hint="eastAsia" w:ascii="仿宋" w:hAnsi="仿宋" w:eastAsia="仿宋" w:cs="仿宋_GB2312"/>
                <w:b/>
                <w:bCs/>
                <w:kern w:val="0"/>
                <w:sz w:val="24"/>
                <w:shd w:val="clear" w:color="auto" w:fill="FFFFFF"/>
              </w:rPr>
            </w:pPr>
            <w:r>
              <w:rPr>
                <w:rFonts w:hint="eastAsia" w:ascii="仿宋" w:hAnsi="仿宋" w:eastAsia="仿宋" w:cs="仿宋_GB2312"/>
                <w:b/>
                <w:bCs/>
                <w:kern w:val="0"/>
                <w:sz w:val="24"/>
                <w:shd w:val="clear" w:color="auto" w:fill="FFFFFF"/>
              </w:rPr>
              <w:t>学生类别</w:t>
            </w:r>
          </w:p>
        </w:tc>
        <w:tc>
          <w:tcPr>
            <w:tcW w:w="1021" w:type="dxa"/>
            <w:vAlign w:val="center"/>
          </w:tcPr>
          <w:p w14:paraId="5535FF6B">
            <w:pPr>
              <w:widowControl/>
              <w:shd w:val="clear" w:color="auto" w:fill="FFFFFF"/>
              <w:jc w:val="center"/>
              <w:rPr>
                <w:rFonts w:hint="eastAsia" w:ascii="仿宋" w:hAnsi="仿宋" w:eastAsia="仿宋" w:cs="仿宋_GB2312"/>
                <w:b/>
                <w:bCs/>
                <w:kern w:val="0"/>
                <w:sz w:val="24"/>
                <w:shd w:val="clear" w:color="auto" w:fill="FFFFFF"/>
              </w:rPr>
            </w:pPr>
            <w:r>
              <w:rPr>
                <w:rFonts w:hint="eastAsia" w:ascii="仿宋" w:hAnsi="仿宋" w:eastAsia="仿宋" w:cs="仿宋_GB2312"/>
                <w:b/>
                <w:bCs/>
                <w:kern w:val="0"/>
                <w:sz w:val="24"/>
                <w:shd w:val="clear" w:color="auto" w:fill="FFFFFF"/>
              </w:rPr>
              <w:t>一等奖</w:t>
            </w:r>
          </w:p>
        </w:tc>
        <w:tc>
          <w:tcPr>
            <w:tcW w:w="943" w:type="dxa"/>
            <w:vAlign w:val="center"/>
          </w:tcPr>
          <w:p w14:paraId="34DA3B6F">
            <w:pPr>
              <w:widowControl/>
              <w:shd w:val="clear" w:color="auto" w:fill="FFFFFF"/>
              <w:jc w:val="center"/>
              <w:rPr>
                <w:rFonts w:hint="eastAsia" w:ascii="仿宋" w:hAnsi="仿宋" w:eastAsia="仿宋" w:cs="仿宋_GB2312"/>
                <w:b/>
                <w:bCs/>
                <w:kern w:val="0"/>
                <w:sz w:val="24"/>
                <w:shd w:val="clear" w:color="auto" w:fill="FFFFFF"/>
              </w:rPr>
            </w:pPr>
            <w:r>
              <w:rPr>
                <w:rFonts w:hint="eastAsia" w:ascii="仿宋" w:hAnsi="仿宋" w:eastAsia="仿宋" w:cs="仿宋_GB2312"/>
                <w:b/>
                <w:bCs/>
                <w:kern w:val="0"/>
                <w:sz w:val="24"/>
                <w:shd w:val="clear" w:color="auto" w:fill="FFFFFF"/>
              </w:rPr>
              <w:t>二等奖</w:t>
            </w:r>
          </w:p>
        </w:tc>
        <w:tc>
          <w:tcPr>
            <w:tcW w:w="1018" w:type="dxa"/>
            <w:vAlign w:val="center"/>
          </w:tcPr>
          <w:p w14:paraId="2E745B1E">
            <w:pPr>
              <w:widowControl/>
              <w:shd w:val="clear" w:color="auto" w:fill="FFFFFF"/>
              <w:jc w:val="center"/>
              <w:rPr>
                <w:rFonts w:hint="eastAsia" w:ascii="仿宋" w:hAnsi="仿宋" w:eastAsia="仿宋" w:cs="仿宋_GB2312"/>
                <w:b/>
                <w:bCs/>
                <w:kern w:val="0"/>
                <w:sz w:val="24"/>
                <w:shd w:val="clear" w:color="auto" w:fill="FFFFFF"/>
              </w:rPr>
            </w:pPr>
            <w:r>
              <w:rPr>
                <w:rFonts w:hint="eastAsia" w:ascii="仿宋" w:hAnsi="仿宋" w:eastAsia="仿宋" w:cs="仿宋_GB2312"/>
                <w:b/>
                <w:bCs/>
                <w:kern w:val="0"/>
                <w:sz w:val="24"/>
                <w:shd w:val="clear" w:color="auto" w:fill="FFFFFF"/>
              </w:rPr>
              <w:t>三等奖</w:t>
            </w:r>
          </w:p>
        </w:tc>
        <w:tc>
          <w:tcPr>
            <w:tcW w:w="3749" w:type="dxa"/>
            <w:vAlign w:val="center"/>
          </w:tcPr>
          <w:p w14:paraId="4C9C1D52">
            <w:pPr>
              <w:widowControl/>
              <w:shd w:val="clear" w:color="auto" w:fill="FFFFFF"/>
              <w:jc w:val="center"/>
              <w:rPr>
                <w:rFonts w:hint="eastAsia" w:ascii="仿宋" w:hAnsi="仿宋" w:eastAsia="仿宋" w:cs="仿宋_GB2312"/>
                <w:b/>
                <w:bCs/>
                <w:kern w:val="0"/>
                <w:sz w:val="24"/>
                <w:shd w:val="clear" w:color="auto" w:fill="FFFFFF"/>
              </w:rPr>
            </w:pPr>
            <w:r>
              <w:rPr>
                <w:rFonts w:hint="eastAsia" w:ascii="仿宋" w:hAnsi="仿宋" w:eastAsia="仿宋" w:cs="仿宋_GB2312"/>
                <w:b/>
                <w:bCs/>
                <w:kern w:val="0"/>
                <w:sz w:val="24"/>
                <w:shd w:val="clear" w:color="auto" w:fill="FFFFFF"/>
              </w:rPr>
              <w:t>备注</w:t>
            </w:r>
          </w:p>
        </w:tc>
      </w:tr>
      <w:tr w14:paraId="77EA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14:paraId="2E07F239">
            <w:pPr>
              <w:widowControl/>
              <w:shd w:val="clear" w:color="auto" w:fill="FFFFFF"/>
              <w:jc w:val="center"/>
              <w:rPr>
                <w:rFonts w:hint="eastAsia" w:ascii="仿宋" w:hAnsi="仿宋" w:eastAsia="仿宋" w:cs="仿宋_GB2312"/>
                <w:kern w:val="0"/>
                <w:sz w:val="24"/>
                <w:shd w:val="clear" w:color="auto" w:fill="FFFFFF"/>
              </w:rPr>
            </w:pPr>
            <w:r>
              <w:rPr>
                <w:rFonts w:hint="eastAsia" w:ascii="仿宋" w:hAnsi="仿宋" w:eastAsia="仿宋" w:cs="仿宋_GB2312"/>
                <w:kern w:val="0"/>
                <w:sz w:val="24"/>
                <w:shd w:val="clear" w:color="auto" w:fill="FFFFFF"/>
                <w:lang w:eastAsia="zh-CN"/>
              </w:rPr>
              <w:t>2025</w:t>
            </w:r>
            <w:r>
              <w:rPr>
                <w:rFonts w:hint="eastAsia" w:ascii="仿宋" w:hAnsi="仿宋" w:eastAsia="仿宋" w:cs="仿宋_GB2312"/>
                <w:kern w:val="0"/>
                <w:sz w:val="24"/>
                <w:shd w:val="clear" w:color="auto" w:fill="FFFFFF"/>
              </w:rPr>
              <w:t>级硕士研究生</w:t>
            </w:r>
          </w:p>
        </w:tc>
        <w:tc>
          <w:tcPr>
            <w:tcW w:w="1021" w:type="dxa"/>
            <w:vAlign w:val="center"/>
          </w:tcPr>
          <w:p w14:paraId="6DA0711C">
            <w:pPr>
              <w:widowControl/>
              <w:jc w:val="center"/>
              <w:textAlignment w:val="center"/>
              <w:rPr>
                <w:rFonts w:hint="eastAsia" w:ascii="仿宋" w:hAnsi="仿宋" w:eastAsia="仿宋" w:cs="仿宋_GB2312"/>
                <w:kern w:val="0"/>
                <w:sz w:val="24"/>
                <w:shd w:val="clear" w:color="auto" w:fill="FFFFFF"/>
              </w:rPr>
            </w:pPr>
            <w:r>
              <w:rPr>
                <w:rFonts w:hint="eastAsia" w:ascii="宋体" w:hAnsi="宋体" w:cs="宋体"/>
                <w:color w:val="000000"/>
                <w:kern w:val="0"/>
                <w:sz w:val="22"/>
                <w:szCs w:val="22"/>
                <w:lang w:bidi="ar"/>
              </w:rPr>
              <w:t>3</w:t>
            </w:r>
          </w:p>
        </w:tc>
        <w:tc>
          <w:tcPr>
            <w:tcW w:w="943" w:type="dxa"/>
            <w:vAlign w:val="center"/>
          </w:tcPr>
          <w:p w14:paraId="79A13BE1">
            <w:pPr>
              <w:widowControl/>
              <w:jc w:val="center"/>
              <w:textAlignment w:val="center"/>
              <w:rPr>
                <w:rFonts w:hint="eastAsia" w:ascii="仿宋" w:hAnsi="仿宋" w:eastAsia="仿宋" w:cs="仿宋_GB2312"/>
                <w:kern w:val="0"/>
                <w:sz w:val="24"/>
                <w:shd w:val="clear" w:color="auto" w:fill="FFFFFF"/>
              </w:rPr>
            </w:pPr>
            <w:r>
              <w:rPr>
                <w:rFonts w:hint="eastAsia" w:ascii="宋体" w:hAnsi="宋体" w:cs="宋体"/>
                <w:color w:val="000000"/>
                <w:kern w:val="0"/>
                <w:sz w:val="22"/>
                <w:szCs w:val="22"/>
                <w:lang w:bidi="ar"/>
              </w:rPr>
              <w:t>3</w:t>
            </w:r>
          </w:p>
        </w:tc>
        <w:tc>
          <w:tcPr>
            <w:tcW w:w="1018" w:type="dxa"/>
            <w:vAlign w:val="center"/>
          </w:tcPr>
          <w:p w14:paraId="27DE6488">
            <w:pPr>
              <w:widowControl/>
              <w:jc w:val="center"/>
              <w:textAlignment w:val="center"/>
              <w:rPr>
                <w:rFonts w:hint="default" w:ascii="仿宋" w:hAnsi="仿宋" w:eastAsia="仿宋" w:cs="仿宋_GB2312"/>
                <w:kern w:val="0"/>
                <w:sz w:val="24"/>
                <w:shd w:val="clear" w:color="auto" w:fill="FFFFFF"/>
                <w:lang w:val="en-US" w:eastAsia="zh-CN"/>
              </w:rPr>
            </w:pPr>
            <w:r>
              <w:rPr>
                <w:rFonts w:hint="eastAsia" w:ascii="宋体" w:hAnsi="宋体" w:eastAsia="仿宋" w:cs="宋体"/>
                <w:color w:val="000000"/>
                <w:kern w:val="0"/>
                <w:sz w:val="22"/>
                <w:szCs w:val="22"/>
                <w:lang w:val="en-US" w:eastAsia="zh-CN" w:bidi="ar"/>
              </w:rPr>
              <w:t>56</w:t>
            </w:r>
          </w:p>
        </w:tc>
        <w:tc>
          <w:tcPr>
            <w:tcW w:w="3749" w:type="dxa"/>
            <w:vAlign w:val="center"/>
          </w:tcPr>
          <w:p w14:paraId="153D993F">
            <w:pPr>
              <w:widowControl/>
              <w:shd w:val="clear" w:color="auto" w:fill="FFFFFF"/>
              <w:jc w:val="center"/>
              <w:rPr>
                <w:rFonts w:hint="eastAsia" w:ascii="仿宋" w:hAnsi="仿宋" w:eastAsia="仿宋" w:cs="仿宋_GB2312"/>
                <w:kern w:val="0"/>
                <w:sz w:val="24"/>
                <w:shd w:val="clear" w:color="auto" w:fill="FFFFFF"/>
              </w:rPr>
            </w:pPr>
            <w:r>
              <w:rPr>
                <w:rFonts w:hint="eastAsia" w:ascii="仿宋" w:hAnsi="仿宋" w:eastAsia="仿宋" w:cs="仿宋_GB2312"/>
                <w:kern w:val="0"/>
                <w:sz w:val="24"/>
                <w:shd w:val="clear" w:color="auto" w:fill="FFFFFF"/>
              </w:rPr>
              <w:t>一等奖：保研第一名；</w:t>
            </w:r>
          </w:p>
          <w:p w14:paraId="7340AAAE">
            <w:pPr>
              <w:widowControl/>
              <w:shd w:val="clear" w:color="auto" w:fill="FFFFFF"/>
              <w:jc w:val="center"/>
              <w:rPr>
                <w:rFonts w:hint="default" w:ascii="仿宋" w:hAnsi="仿宋" w:eastAsia="仿宋" w:cs="仿宋_GB2312"/>
                <w:kern w:val="0"/>
                <w:sz w:val="24"/>
                <w:shd w:val="clear" w:color="auto" w:fill="FFFFFF"/>
                <w:lang w:val="en-US" w:eastAsia="zh-CN"/>
              </w:rPr>
            </w:pPr>
            <w:r>
              <w:rPr>
                <w:rFonts w:hint="eastAsia" w:ascii="仿宋" w:hAnsi="仿宋" w:eastAsia="仿宋" w:cs="仿宋_GB2312"/>
                <w:kern w:val="0"/>
                <w:sz w:val="24"/>
                <w:shd w:val="clear" w:color="auto" w:fill="FFFFFF"/>
              </w:rPr>
              <w:t>考研第一名</w:t>
            </w:r>
            <w:r>
              <w:rPr>
                <w:rFonts w:hint="eastAsia" w:ascii="仿宋" w:hAnsi="仿宋" w:eastAsia="仿宋" w:cs="仿宋_GB2312"/>
                <w:kern w:val="0"/>
                <w:sz w:val="24"/>
                <w:shd w:val="clear" w:color="auto" w:fill="FFFFFF"/>
                <w:lang w:eastAsia="zh-CN"/>
              </w:rPr>
              <w:t>、</w:t>
            </w:r>
            <w:r>
              <w:rPr>
                <w:rFonts w:hint="eastAsia" w:ascii="仿宋" w:hAnsi="仿宋" w:eastAsia="仿宋" w:cs="仿宋_GB2312"/>
                <w:kern w:val="0"/>
                <w:sz w:val="24"/>
                <w:shd w:val="clear" w:color="auto" w:fill="FFFFFF"/>
                <w:lang w:val="en-US" w:eastAsia="zh-CN"/>
              </w:rPr>
              <w:t>第二名</w:t>
            </w:r>
          </w:p>
          <w:p w14:paraId="2C2D266E">
            <w:pPr>
              <w:widowControl/>
              <w:shd w:val="clear" w:color="auto" w:fill="FFFFFF"/>
              <w:jc w:val="center"/>
              <w:rPr>
                <w:rFonts w:hint="eastAsia" w:ascii="仿宋" w:hAnsi="仿宋" w:eastAsia="仿宋" w:cs="仿宋_GB2312"/>
                <w:kern w:val="0"/>
                <w:sz w:val="24"/>
                <w:shd w:val="clear" w:color="auto" w:fill="FFFFFF"/>
              </w:rPr>
            </w:pPr>
            <w:r>
              <w:rPr>
                <w:rFonts w:hint="eastAsia" w:ascii="仿宋" w:hAnsi="仿宋" w:eastAsia="仿宋" w:cs="仿宋_GB2312"/>
                <w:kern w:val="0"/>
                <w:sz w:val="24"/>
                <w:shd w:val="clear" w:color="auto" w:fill="FFFFFF"/>
              </w:rPr>
              <w:t>二等奖：保研第二名；</w:t>
            </w:r>
          </w:p>
          <w:p w14:paraId="3CFE863C">
            <w:pPr>
              <w:widowControl/>
              <w:shd w:val="clear" w:color="auto" w:fill="FFFFFF"/>
              <w:jc w:val="center"/>
              <w:rPr>
                <w:rFonts w:hint="eastAsia" w:ascii="仿宋" w:hAnsi="仿宋" w:eastAsia="仿宋" w:cs="仿宋_GB2312"/>
                <w:kern w:val="0"/>
                <w:sz w:val="24"/>
                <w:shd w:val="clear" w:color="auto" w:fill="FFFFFF"/>
              </w:rPr>
            </w:pPr>
            <w:r>
              <w:rPr>
                <w:rFonts w:hint="eastAsia" w:ascii="仿宋" w:hAnsi="仿宋" w:eastAsia="仿宋" w:cs="仿宋_GB2312"/>
                <w:kern w:val="0"/>
                <w:sz w:val="24"/>
                <w:shd w:val="clear" w:color="auto" w:fill="FFFFFF"/>
              </w:rPr>
              <w:t>考研第</w:t>
            </w:r>
            <w:r>
              <w:rPr>
                <w:rFonts w:hint="eastAsia" w:ascii="仿宋" w:hAnsi="仿宋" w:eastAsia="仿宋" w:cs="仿宋_GB2312"/>
                <w:kern w:val="0"/>
                <w:sz w:val="24"/>
                <w:shd w:val="clear" w:color="auto" w:fill="FFFFFF"/>
                <w:lang w:val="en-US" w:eastAsia="zh-CN"/>
              </w:rPr>
              <w:t>三</w:t>
            </w:r>
            <w:r>
              <w:rPr>
                <w:rFonts w:hint="eastAsia" w:ascii="仿宋" w:hAnsi="仿宋" w:eastAsia="仿宋" w:cs="仿宋_GB2312"/>
                <w:kern w:val="0"/>
                <w:sz w:val="24"/>
                <w:shd w:val="clear" w:color="auto" w:fill="FFFFFF"/>
              </w:rPr>
              <w:t>名</w:t>
            </w:r>
            <w:r>
              <w:rPr>
                <w:rFonts w:hint="eastAsia" w:ascii="仿宋" w:hAnsi="仿宋" w:eastAsia="仿宋" w:cs="仿宋_GB2312"/>
                <w:kern w:val="0"/>
                <w:sz w:val="24"/>
                <w:shd w:val="clear" w:color="auto" w:fill="FFFFFF"/>
                <w:lang w:eastAsia="zh-CN"/>
              </w:rPr>
              <w:t>、</w:t>
            </w:r>
            <w:r>
              <w:rPr>
                <w:rFonts w:hint="eastAsia" w:ascii="仿宋" w:hAnsi="仿宋" w:eastAsia="仿宋" w:cs="仿宋_GB2312"/>
                <w:kern w:val="0"/>
                <w:sz w:val="24"/>
                <w:shd w:val="clear" w:color="auto" w:fill="FFFFFF"/>
                <w:lang w:val="en-US" w:eastAsia="zh-CN"/>
              </w:rPr>
              <w:t>第四名</w:t>
            </w:r>
          </w:p>
        </w:tc>
      </w:tr>
      <w:tr w14:paraId="3F7F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14:paraId="6476B084">
            <w:pPr>
              <w:widowControl/>
              <w:shd w:val="clear" w:color="auto" w:fill="FFFFFF"/>
              <w:jc w:val="center"/>
              <w:rPr>
                <w:rFonts w:hint="eastAsia" w:ascii="仿宋" w:hAnsi="仿宋" w:eastAsia="仿宋" w:cs="仿宋_GB2312"/>
                <w:kern w:val="0"/>
                <w:sz w:val="24"/>
                <w:shd w:val="clear" w:color="auto" w:fill="FFFFFF"/>
              </w:rPr>
            </w:pPr>
            <w:r>
              <w:rPr>
                <w:rFonts w:hint="eastAsia" w:ascii="仿宋" w:hAnsi="仿宋" w:eastAsia="仿宋" w:cs="仿宋_GB2312"/>
                <w:kern w:val="0"/>
                <w:sz w:val="24"/>
                <w:shd w:val="clear" w:color="auto" w:fill="FFFFFF"/>
              </w:rPr>
              <w:t>202</w:t>
            </w:r>
            <w:r>
              <w:rPr>
                <w:rFonts w:hint="eastAsia" w:ascii="仿宋" w:hAnsi="仿宋" w:eastAsia="仿宋" w:cs="仿宋_GB2312"/>
                <w:kern w:val="0"/>
                <w:sz w:val="24"/>
                <w:shd w:val="clear" w:color="auto" w:fill="FFFFFF"/>
                <w:lang w:val="en-US" w:eastAsia="zh-CN"/>
              </w:rPr>
              <w:t>4</w:t>
            </w:r>
            <w:r>
              <w:rPr>
                <w:rFonts w:hint="eastAsia" w:ascii="仿宋" w:hAnsi="仿宋" w:eastAsia="仿宋" w:cs="仿宋_GB2312"/>
                <w:kern w:val="0"/>
                <w:sz w:val="24"/>
                <w:shd w:val="clear" w:color="auto" w:fill="FFFFFF"/>
              </w:rPr>
              <w:t>级硕士研究生</w:t>
            </w:r>
          </w:p>
        </w:tc>
        <w:tc>
          <w:tcPr>
            <w:tcW w:w="1021" w:type="dxa"/>
            <w:vAlign w:val="center"/>
          </w:tcPr>
          <w:p w14:paraId="066670EC">
            <w:pPr>
              <w:widowControl/>
              <w:jc w:val="center"/>
              <w:textAlignment w:val="center"/>
              <w:rPr>
                <w:rFonts w:hint="eastAsia" w:ascii="仿宋" w:hAnsi="仿宋" w:eastAsia="仿宋" w:cs="仿宋_GB2312"/>
                <w:kern w:val="0"/>
                <w:sz w:val="24"/>
                <w:shd w:val="clear" w:color="auto" w:fill="FFFFFF"/>
              </w:rPr>
            </w:pPr>
            <w:r>
              <w:rPr>
                <w:rFonts w:hint="eastAsia" w:ascii="宋体" w:hAnsi="宋体" w:eastAsia="仿宋" w:cs="宋体"/>
                <w:color w:val="000000"/>
                <w:kern w:val="0"/>
                <w:sz w:val="22"/>
                <w:szCs w:val="22"/>
                <w:lang w:bidi="ar"/>
              </w:rPr>
              <w:t>3</w:t>
            </w:r>
          </w:p>
        </w:tc>
        <w:tc>
          <w:tcPr>
            <w:tcW w:w="943" w:type="dxa"/>
            <w:vAlign w:val="center"/>
          </w:tcPr>
          <w:p w14:paraId="3B6DBC9B">
            <w:pPr>
              <w:widowControl/>
              <w:jc w:val="center"/>
              <w:textAlignment w:val="center"/>
              <w:rPr>
                <w:rFonts w:hint="eastAsia" w:ascii="仿宋" w:hAnsi="仿宋" w:eastAsia="仿宋" w:cs="仿宋_GB2312"/>
                <w:kern w:val="0"/>
                <w:sz w:val="24"/>
                <w:shd w:val="clear" w:color="auto" w:fill="FFFFFF"/>
                <w:lang w:eastAsia="zh-CN"/>
              </w:rPr>
            </w:pPr>
            <w:r>
              <w:rPr>
                <w:rFonts w:hint="eastAsia" w:ascii="宋体" w:hAnsi="宋体" w:eastAsia="仿宋" w:cs="宋体"/>
                <w:color w:val="000000"/>
                <w:kern w:val="0"/>
                <w:sz w:val="22"/>
                <w:szCs w:val="22"/>
                <w:lang w:val="en-US" w:eastAsia="zh-CN" w:bidi="ar"/>
              </w:rPr>
              <w:t>3</w:t>
            </w:r>
          </w:p>
        </w:tc>
        <w:tc>
          <w:tcPr>
            <w:tcW w:w="1018" w:type="dxa"/>
            <w:vAlign w:val="center"/>
          </w:tcPr>
          <w:p w14:paraId="4B9EDFEF">
            <w:pPr>
              <w:widowControl/>
              <w:jc w:val="center"/>
              <w:textAlignment w:val="center"/>
              <w:rPr>
                <w:rFonts w:hint="eastAsia" w:ascii="仿宋" w:hAnsi="仿宋" w:eastAsia="仿宋" w:cs="仿宋_GB2312"/>
                <w:kern w:val="0"/>
                <w:sz w:val="24"/>
                <w:shd w:val="clear" w:color="auto" w:fill="FFFFFF"/>
              </w:rPr>
            </w:pPr>
            <w:r>
              <w:rPr>
                <w:rFonts w:hint="eastAsia" w:ascii="宋体" w:hAnsi="宋体" w:eastAsia="仿宋" w:cs="宋体"/>
                <w:color w:val="000000"/>
                <w:kern w:val="0"/>
                <w:sz w:val="22"/>
                <w:szCs w:val="22"/>
                <w:lang w:bidi="ar"/>
              </w:rPr>
              <w:t>60</w:t>
            </w:r>
          </w:p>
        </w:tc>
        <w:tc>
          <w:tcPr>
            <w:tcW w:w="3749" w:type="dxa"/>
            <w:vAlign w:val="center"/>
          </w:tcPr>
          <w:p w14:paraId="7D748819">
            <w:pPr>
              <w:widowControl/>
              <w:shd w:val="clear" w:color="auto" w:fill="FFFFFF"/>
              <w:jc w:val="center"/>
              <w:rPr>
                <w:rFonts w:hint="eastAsia" w:ascii="仿宋" w:hAnsi="仿宋" w:eastAsia="仿宋" w:cs="仿宋_GB2312"/>
                <w:kern w:val="0"/>
                <w:sz w:val="24"/>
                <w:shd w:val="clear" w:color="auto" w:fill="FFFFFF"/>
              </w:rPr>
            </w:pPr>
          </w:p>
        </w:tc>
      </w:tr>
      <w:tr w14:paraId="2E69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14:paraId="04277E4F">
            <w:pPr>
              <w:widowControl/>
              <w:shd w:val="clear" w:color="auto" w:fill="FFFFFF"/>
              <w:jc w:val="center"/>
              <w:rPr>
                <w:rFonts w:hint="eastAsia" w:ascii="仿宋" w:hAnsi="仿宋" w:eastAsia="仿宋" w:cs="仿宋_GB2312"/>
                <w:kern w:val="0"/>
                <w:sz w:val="24"/>
                <w:shd w:val="clear" w:color="auto" w:fill="FFFFFF"/>
              </w:rPr>
            </w:pPr>
            <w:r>
              <w:rPr>
                <w:rFonts w:hint="eastAsia" w:ascii="仿宋" w:hAnsi="仿宋" w:eastAsia="仿宋" w:cs="仿宋_GB2312"/>
                <w:kern w:val="0"/>
                <w:sz w:val="24"/>
                <w:shd w:val="clear" w:color="auto" w:fill="FFFFFF"/>
              </w:rPr>
              <w:t>202</w:t>
            </w:r>
            <w:r>
              <w:rPr>
                <w:rFonts w:hint="eastAsia" w:ascii="仿宋" w:hAnsi="仿宋" w:eastAsia="仿宋" w:cs="仿宋_GB2312"/>
                <w:kern w:val="0"/>
                <w:sz w:val="24"/>
                <w:shd w:val="clear" w:color="auto" w:fill="FFFFFF"/>
                <w:lang w:val="en-US" w:eastAsia="zh-CN"/>
              </w:rPr>
              <w:t>3</w:t>
            </w:r>
            <w:r>
              <w:rPr>
                <w:rFonts w:hint="eastAsia" w:ascii="仿宋" w:hAnsi="仿宋" w:eastAsia="仿宋" w:cs="仿宋_GB2312"/>
                <w:kern w:val="0"/>
                <w:sz w:val="24"/>
                <w:shd w:val="clear" w:color="auto" w:fill="FFFFFF"/>
              </w:rPr>
              <w:t>级硕士研究生</w:t>
            </w:r>
          </w:p>
        </w:tc>
        <w:tc>
          <w:tcPr>
            <w:tcW w:w="1021" w:type="dxa"/>
            <w:vAlign w:val="center"/>
          </w:tcPr>
          <w:p w14:paraId="3C6EA370">
            <w:pPr>
              <w:widowControl/>
              <w:jc w:val="center"/>
              <w:textAlignment w:val="center"/>
              <w:rPr>
                <w:rFonts w:hint="eastAsia" w:ascii="仿宋" w:hAnsi="仿宋" w:eastAsia="仿宋" w:cs="仿宋_GB2312"/>
                <w:kern w:val="0"/>
                <w:sz w:val="24"/>
                <w:shd w:val="clear" w:color="auto" w:fill="FFFFFF"/>
              </w:rPr>
            </w:pPr>
            <w:r>
              <w:rPr>
                <w:rFonts w:hint="eastAsia" w:ascii="宋体" w:hAnsi="宋体" w:cs="宋体"/>
                <w:color w:val="000000"/>
                <w:kern w:val="0"/>
                <w:sz w:val="22"/>
                <w:szCs w:val="22"/>
                <w:lang w:bidi="ar"/>
              </w:rPr>
              <w:t>1</w:t>
            </w:r>
          </w:p>
        </w:tc>
        <w:tc>
          <w:tcPr>
            <w:tcW w:w="943" w:type="dxa"/>
            <w:vAlign w:val="center"/>
          </w:tcPr>
          <w:p w14:paraId="613ADA7B">
            <w:pPr>
              <w:widowControl/>
              <w:jc w:val="center"/>
              <w:textAlignment w:val="center"/>
              <w:rPr>
                <w:rFonts w:hint="eastAsia" w:ascii="仿宋" w:hAnsi="仿宋" w:eastAsia="仿宋" w:cs="仿宋_GB2312"/>
                <w:kern w:val="0"/>
                <w:sz w:val="24"/>
                <w:shd w:val="clear" w:color="auto" w:fill="FFFFFF"/>
              </w:rPr>
            </w:pPr>
            <w:r>
              <w:rPr>
                <w:rFonts w:hint="eastAsia" w:ascii="宋体" w:hAnsi="宋体" w:cs="宋体"/>
                <w:color w:val="000000"/>
                <w:kern w:val="0"/>
                <w:sz w:val="22"/>
                <w:szCs w:val="22"/>
                <w:lang w:bidi="ar"/>
              </w:rPr>
              <w:t>1</w:t>
            </w:r>
          </w:p>
        </w:tc>
        <w:tc>
          <w:tcPr>
            <w:tcW w:w="1018" w:type="dxa"/>
            <w:vAlign w:val="center"/>
          </w:tcPr>
          <w:p w14:paraId="4BDE6783">
            <w:pPr>
              <w:widowControl/>
              <w:jc w:val="center"/>
              <w:textAlignment w:val="center"/>
              <w:rPr>
                <w:rFonts w:hint="eastAsia" w:ascii="仿宋" w:hAnsi="仿宋" w:eastAsia="仿宋" w:cs="仿宋_GB2312"/>
                <w:kern w:val="0"/>
                <w:sz w:val="24"/>
                <w:shd w:val="clear" w:color="auto" w:fill="FFFFFF"/>
              </w:rPr>
            </w:pPr>
            <w:r>
              <w:rPr>
                <w:rFonts w:hint="eastAsia" w:ascii="宋体" w:hAnsi="宋体" w:eastAsia="仿宋" w:cs="宋体"/>
                <w:color w:val="000000"/>
                <w:kern w:val="0"/>
                <w:sz w:val="22"/>
                <w:szCs w:val="22"/>
                <w:lang w:bidi="ar"/>
              </w:rPr>
              <w:t>7</w:t>
            </w:r>
          </w:p>
        </w:tc>
        <w:tc>
          <w:tcPr>
            <w:tcW w:w="3749" w:type="dxa"/>
            <w:vAlign w:val="center"/>
          </w:tcPr>
          <w:p w14:paraId="355264C5">
            <w:pPr>
              <w:widowControl/>
              <w:shd w:val="clear" w:color="auto" w:fill="FFFFFF"/>
              <w:jc w:val="center"/>
              <w:rPr>
                <w:rFonts w:hint="eastAsia" w:ascii="仿宋" w:hAnsi="仿宋" w:eastAsia="仿宋" w:cs="仿宋_GB2312"/>
                <w:kern w:val="0"/>
                <w:sz w:val="24"/>
                <w:shd w:val="clear" w:color="auto" w:fill="FFFFFF"/>
              </w:rPr>
            </w:pPr>
          </w:p>
        </w:tc>
      </w:tr>
      <w:tr w14:paraId="1E28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7" w:type="dxa"/>
            <w:vAlign w:val="center"/>
          </w:tcPr>
          <w:p w14:paraId="4305AF68">
            <w:pPr>
              <w:widowControl/>
              <w:shd w:val="clear" w:color="auto" w:fill="FFFFFF"/>
              <w:jc w:val="center"/>
              <w:rPr>
                <w:rFonts w:hint="eastAsia" w:ascii="仿宋" w:hAnsi="仿宋" w:eastAsia="仿宋" w:cs="仿宋_GB2312"/>
                <w:kern w:val="0"/>
                <w:sz w:val="24"/>
                <w:shd w:val="clear" w:color="auto" w:fill="FFFFFF"/>
              </w:rPr>
            </w:pPr>
            <w:r>
              <w:rPr>
                <w:rFonts w:hint="eastAsia" w:ascii="仿宋" w:hAnsi="仿宋" w:eastAsia="仿宋" w:cs="仿宋_GB2312"/>
                <w:kern w:val="0"/>
                <w:sz w:val="24"/>
                <w:shd w:val="clear" w:color="auto" w:fill="FFFFFF"/>
              </w:rPr>
              <w:t>博士研究生</w:t>
            </w:r>
          </w:p>
        </w:tc>
        <w:tc>
          <w:tcPr>
            <w:tcW w:w="1021" w:type="dxa"/>
            <w:vAlign w:val="center"/>
          </w:tcPr>
          <w:p w14:paraId="13D80FDC">
            <w:pPr>
              <w:jc w:val="center"/>
              <w:rPr>
                <w:rFonts w:hint="eastAsia" w:ascii="仿宋" w:hAnsi="仿宋" w:eastAsia="仿宋" w:cs="仿宋_GB2312"/>
                <w:kern w:val="0"/>
                <w:sz w:val="24"/>
                <w:shd w:val="clear" w:color="auto" w:fill="FFFFFF"/>
              </w:rPr>
            </w:pPr>
            <w:r>
              <w:rPr>
                <w:rFonts w:hint="eastAsia" w:ascii="仿宋" w:hAnsi="仿宋" w:eastAsia="仿宋" w:cs="仿宋_GB2312"/>
                <w:kern w:val="0"/>
                <w:sz w:val="24"/>
                <w:shd w:val="clear" w:color="auto" w:fill="FFFFFF"/>
              </w:rPr>
              <w:t>0</w:t>
            </w:r>
          </w:p>
        </w:tc>
        <w:tc>
          <w:tcPr>
            <w:tcW w:w="943" w:type="dxa"/>
            <w:vAlign w:val="center"/>
          </w:tcPr>
          <w:p w14:paraId="12F1C375">
            <w:pPr>
              <w:widowControl/>
              <w:jc w:val="center"/>
              <w:textAlignment w:val="center"/>
              <w:rPr>
                <w:rFonts w:hint="eastAsia" w:ascii="仿宋" w:hAnsi="仿宋" w:eastAsia="仿宋" w:cs="仿宋_GB2312"/>
                <w:kern w:val="0"/>
                <w:sz w:val="24"/>
                <w:shd w:val="clear" w:color="auto" w:fill="FFFFFF"/>
                <w:lang w:eastAsia="zh-CN"/>
              </w:rPr>
            </w:pPr>
            <w:r>
              <w:rPr>
                <w:rFonts w:hint="eastAsia" w:ascii="宋体" w:hAnsi="宋体" w:eastAsia="仿宋" w:cs="宋体"/>
                <w:color w:val="000000"/>
                <w:kern w:val="0"/>
                <w:sz w:val="22"/>
                <w:szCs w:val="22"/>
                <w:lang w:val="en-US" w:eastAsia="zh-CN" w:bidi="ar"/>
              </w:rPr>
              <w:t>1</w:t>
            </w:r>
          </w:p>
        </w:tc>
        <w:tc>
          <w:tcPr>
            <w:tcW w:w="1018" w:type="dxa"/>
            <w:vAlign w:val="center"/>
          </w:tcPr>
          <w:p w14:paraId="4BFEE8B5">
            <w:pPr>
              <w:widowControl/>
              <w:jc w:val="center"/>
              <w:textAlignment w:val="center"/>
              <w:rPr>
                <w:rFonts w:hint="eastAsia" w:ascii="仿宋" w:hAnsi="仿宋" w:eastAsia="仿宋" w:cs="仿宋_GB2312"/>
                <w:kern w:val="0"/>
                <w:sz w:val="24"/>
                <w:shd w:val="clear" w:color="auto" w:fill="FFFFFF"/>
                <w:lang w:eastAsia="zh-CN"/>
              </w:rPr>
            </w:pPr>
            <w:r>
              <w:rPr>
                <w:rFonts w:hint="eastAsia" w:ascii="宋体" w:hAnsi="宋体" w:eastAsia="仿宋" w:cs="宋体"/>
                <w:color w:val="000000"/>
                <w:kern w:val="0"/>
                <w:sz w:val="22"/>
                <w:szCs w:val="22"/>
                <w:lang w:val="en-US" w:eastAsia="zh-CN" w:bidi="ar"/>
              </w:rPr>
              <w:t>7</w:t>
            </w:r>
          </w:p>
        </w:tc>
        <w:tc>
          <w:tcPr>
            <w:tcW w:w="3749" w:type="dxa"/>
            <w:vAlign w:val="center"/>
          </w:tcPr>
          <w:p w14:paraId="3D7C09BC">
            <w:pPr>
              <w:widowControl/>
              <w:shd w:val="clear" w:color="auto" w:fill="FFFFFF"/>
              <w:jc w:val="center"/>
              <w:rPr>
                <w:rFonts w:hint="eastAsia" w:ascii="仿宋" w:hAnsi="仿宋" w:eastAsia="仿宋" w:cs="仿宋_GB2312"/>
                <w:kern w:val="0"/>
                <w:sz w:val="24"/>
                <w:shd w:val="clear" w:color="auto" w:fill="FFFFFF"/>
              </w:rPr>
            </w:pPr>
            <w:r>
              <w:rPr>
                <w:rFonts w:hint="eastAsia" w:ascii="仿宋" w:hAnsi="仿宋" w:eastAsia="仿宋" w:cs="仿宋_GB2312"/>
                <w:kern w:val="0"/>
                <w:sz w:val="24"/>
                <w:shd w:val="clear" w:color="auto" w:fill="FFFFFF"/>
              </w:rPr>
              <w:t>202</w:t>
            </w:r>
            <w:r>
              <w:rPr>
                <w:rFonts w:hint="eastAsia" w:ascii="仿宋" w:hAnsi="仿宋" w:eastAsia="仿宋" w:cs="仿宋_GB2312"/>
                <w:kern w:val="0"/>
                <w:sz w:val="24"/>
                <w:shd w:val="clear" w:color="auto" w:fill="FFFFFF"/>
                <w:lang w:val="en-US" w:eastAsia="zh-CN"/>
              </w:rPr>
              <w:t>3</w:t>
            </w:r>
            <w:r>
              <w:rPr>
                <w:rFonts w:hint="eastAsia" w:ascii="仿宋" w:hAnsi="仿宋" w:eastAsia="仿宋" w:cs="仿宋_GB2312"/>
                <w:kern w:val="0"/>
                <w:sz w:val="24"/>
                <w:shd w:val="clear" w:color="auto" w:fill="FFFFFF"/>
              </w:rPr>
              <w:t>、202</w:t>
            </w:r>
            <w:r>
              <w:rPr>
                <w:rFonts w:hint="eastAsia" w:ascii="仿宋" w:hAnsi="仿宋" w:eastAsia="仿宋" w:cs="仿宋_GB2312"/>
                <w:kern w:val="0"/>
                <w:sz w:val="24"/>
                <w:shd w:val="clear" w:color="auto" w:fill="FFFFFF"/>
                <w:lang w:val="en-US" w:eastAsia="zh-CN"/>
              </w:rPr>
              <w:t>4</w:t>
            </w:r>
            <w:r>
              <w:rPr>
                <w:rFonts w:hint="eastAsia" w:ascii="仿宋" w:hAnsi="仿宋" w:eastAsia="仿宋" w:cs="仿宋_GB2312"/>
                <w:kern w:val="0"/>
                <w:sz w:val="24"/>
                <w:shd w:val="clear" w:color="auto" w:fill="FFFFFF"/>
              </w:rPr>
              <w:t>级参评二等奖</w:t>
            </w:r>
          </w:p>
        </w:tc>
      </w:tr>
    </w:tbl>
    <w:p w14:paraId="3FF04D36">
      <w:pPr>
        <w:widowControl/>
        <w:shd w:val="clear" w:color="auto" w:fill="FFFFFF"/>
        <w:jc w:val="left"/>
        <w:rPr>
          <w:rFonts w:hint="eastAsia" w:ascii="仿宋" w:hAnsi="仿宋" w:eastAsia="仿宋" w:cs="仿宋_GB2312"/>
          <w:b/>
          <w:bCs/>
          <w:kern w:val="0"/>
          <w:sz w:val="28"/>
          <w:szCs w:val="28"/>
          <w:shd w:val="clear" w:color="auto" w:fill="FFFFFF"/>
        </w:rPr>
      </w:pPr>
      <w:r>
        <w:rPr>
          <w:rFonts w:hint="eastAsia" w:ascii="仿宋" w:hAnsi="仿宋" w:eastAsia="仿宋" w:cs="仿宋_GB2312"/>
          <w:b/>
          <w:bCs/>
          <w:kern w:val="0"/>
          <w:sz w:val="28"/>
          <w:szCs w:val="28"/>
          <w:shd w:val="clear" w:color="auto" w:fill="FFFFFF"/>
        </w:rPr>
        <w:t>申报对象：</w:t>
      </w:r>
      <w:r>
        <w:rPr>
          <w:rFonts w:hint="eastAsia" w:ascii="仿宋" w:hAnsi="仿宋" w:eastAsia="仿宋" w:cs="仿宋_GB2312"/>
          <w:b/>
          <w:bCs/>
          <w:kern w:val="0"/>
          <w:sz w:val="28"/>
          <w:szCs w:val="28"/>
          <w:shd w:val="clear" w:color="auto" w:fill="FFFFFF"/>
          <w:lang w:eastAsia="zh-CN"/>
        </w:rPr>
        <w:t>2025</w:t>
      </w:r>
      <w:r>
        <w:rPr>
          <w:rFonts w:hint="eastAsia" w:ascii="仿宋" w:hAnsi="仿宋" w:eastAsia="仿宋" w:cs="仿宋_GB2312"/>
          <w:b/>
          <w:bCs/>
          <w:kern w:val="0"/>
          <w:sz w:val="28"/>
          <w:szCs w:val="28"/>
          <w:shd w:val="clear" w:color="auto" w:fill="FFFFFF"/>
        </w:rPr>
        <w:t>级全日制非定向新生研究生</w:t>
      </w:r>
    </w:p>
    <w:p w14:paraId="25A9F496">
      <w:pPr>
        <w:widowControl/>
        <w:shd w:val="clear" w:color="auto" w:fill="FFFFFF"/>
        <w:jc w:val="left"/>
        <w:rPr>
          <w:rFonts w:hint="eastAsia"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加分项</w:t>
      </w:r>
      <w:r>
        <w:rPr>
          <w:rFonts w:hint="eastAsia" w:ascii="仿宋" w:hAnsi="仿宋" w:eastAsia="仿宋" w:cs="仿宋_GB2312"/>
          <w:kern w:val="0"/>
          <w:sz w:val="28"/>
          <w:szCs w:val="28"/>
          <w:shd w:val="clear" w:color="auto" w:fill="FFFFFF"/>
          <w:lang w:val="en-US" w:eastAsia="zh-CN"/>
        </w:rPr>
        <w:t>：</w:t>
      </w:r>
      <w:r>
        <w:rPr>
          <w:rFonts w:hint="eastAsia" w:ascii="仿宋" w:hAnsi="仿宋" w:eastAsia="仿宋" w:cs="仿宋_GB2312"/>
          <w:kern w:val="0"/>
          <w:sz w:val="28"/>
          <w:szCs w:val="28"/>
          <w:shd w:val="clear" w:color="auto" w:fill="FFFFFF"/>
        </w:rPr>
        <w:t>“一流学科”、“一流高校”的全日制毕业生，且录取为我校的硕士研究生新生，在考研/保研综合成绩基础上加5分</w:t>
      </w:r>
    </w:p>
    <w:p w14:paraId="0418E4B4">
      <w:pPr>
        <w:widowControl/>
        <w:shd w:val="clear" w:color="auto" w:fill="FFFFFF"/>
        <w:jc w:val="left"/>
        <w:rPr>
          <w:rFonts w:hint="eastAsia" w:ascii="仿宋" w:hAnsi="仿宋" w:eastAsia="仿宋" w:cs="仿宋_GB2312"/>
          <w:kern w:val="0"/>
          <w:sz w:val="28"/>
          <w:szCs w:val="28"/>
          <w:shd w:val="clear" w:color="auto" w:fill="FFFFFF"/>
        </w:rPr>
      </w:pPr>
    </w:p>
    <w:p w14:paraId="4A0A886F">
      <w:pPr>
        <w:widowControl/>
        <w:shd w:val="clear" w:color="auto" w:fill="FFFFFF"/>
        <w:jc w:val="left"/>
        <w:rPr>
          <w:rFonts w:hint="eastAsia" w:ascii="仿宋" w:hAnsi="仿宋" w:eastAsia="仿宋" w:cs="仿宋_GB2312"/>
          <w:b/>
          <w:bCs/>
          <w:kern w:val="0"/>
          <w:sz w:val="28"/>
          <w:szCs w:val="28"/>
          <w:shd w:val="clear" w:color="auto" w:fill="FFFFFF"/>
        </w:rPr>
      </w:pPr>
      <w:r>
        <w:rPr>
          <w:rFonts w:hint="eastAsia" w:ascii="仿宋" w:hAnsi="仿宋" w:eastAsia="仿宋" w:cs="仿宋_GB2312"/>
          <w:b/>
          <w:bCs/>
          <w:kern w:val="0"/>
          <w:sz w:val="28"/>
          <w:szCs w:val="28"/>
          <w:shd w:val="clear" w:color="auto" w:fill="FFFFFF"/>
        </w:rPr>
        <w:t>申报对象：202</w:t>
      </w:r>
      <w:r>
        <w:rPr>
          <w:rFonts w:hint="eastAsia" w:ascii="仿宋" w:hAnsi="仿宋" w:eastAsia="仿宋" w:cs="仿宋_GB2312"/>
          <w:b/>
          <w:bCs/>
          <w:kern w:val="0"/>
          <w:sz w:val="28"/>
          <w:szCs w:val="28"/>
          <w:shd w:val="clear" w:color="auto" w:fill="FFFFFF"/>
          <w:lang w:val="en-US" w:eastAsia="zh-CN"/>
        </w:rPr>
        <w:t>3</w:t>
      </w:r>
      <w:r>
        <w:rPr>
          <w:rFonts w:hint="eastAsia" w:ascii="仿宋" w:hAnsi="仿宋" w:eastAsia="仿宋" w:cs="仿宋_GB2312"/>
          <w:b/>
          <w:bCs/>
          <w:kern w:val="0"/>
          <w:sz w:val="28"/>
          <w:szCs w:val="28"/>
          <w:shd w:val="clear" w:color="auto" w:fill="FFFFFF"/>
        </w:rPr>
        <w:t>级、202</w:t>
      </w:r>
      <w:r>
        <w:rPr>
          <w:rFonts w:hint="eastAsia" w:ascii="仿宋" w:hAnsi="仿宋" w:eastAsia="仿宋" w:cs="仿宋_GB2312"/>
          <w:b/>
          <w:bCs/>
          <w:kern w:val="0"/>
          <w:sz w:val="28"/>
          <w:szCs w:val="28"/>
          <w:shd w:val="clear" w:color="auto" w:fill="FFFFFF"/>
          <w:lang w:val="en-US" w:eastAsia="zh-CN"/>
        </w:rPr>
        <w:t>4</w:t>
      </w:r>
      <w:r>
        <w:rPr>
          <w:rFonts w:hint="eastAsia" w:ascii="仿宋" w:hAnsi="仿宋" w:eastAsia="仿宋" w:cs="仿宋_GB2312"/>
          <w:b/>
          <w:bCs/>
          <w:kern w:val="0"/>
          <w:sz w:val="28"/>
          <w:szCs w:val="28"/>
          <w:shd w:val="clear" w:color="auto" w:fill="FFFFFF"/>
        </w:rPr>
        <w:t>级全日制非定向研究生</w:t>
      </w:r>
    </w:p>
    <w:p w14:paraId="1120E943">
      <w:pPr>
        <w:rPr>
          <w:rFonts w:hint="eastAsia" w:ascii="仿宋" w:hAnsi="仿宋" w:eastAsia="仿宋"/>
          <w:b/>
          <w:sz w:val="28"/>
          <w:szCs w:val="28"/>
        </w:rPr>
      </w:pPr>
      <w:r>
        <w:rPr>
          <w:rFonts w:hint="eastAsia" w:ascii="仿宋" w:hAnsi="仿宋" w:eastAsia="仿宋"/>
          <w:b/>
          <w:sz w:val="28"/>
          <w:szCs w:val="28"/>
        </w:rPr>
        <w:t>第一部分：科研部分</w:t>
      </w:r>
    </w:p>
    <w:p w14:paraId="36A16823">
      <w:pPr>
        <w:pStyle w:val="14"/>
        <w:numPr>
          <w:ilvl w:val="0"/>
          <w:numId w:val="1"/>
        </w:numPr>
        <w:ind w:firstLineChars="0"/>
        <w:rPr>
          <w:rFonts w:hint="eastAsia" w:ascii="仿宋" w:hAnsi="仿宋" w:eastAsia="仿宋" w:cs="仿宋_GB2312"/>
          <w:b/>
          <w:kern w:val="0"/>
          <w:sz w:val="28"/>
          <w:szCs w:val="28"/>
          <w:shd w:val="clear" w:color="auto" w:fill="FFFFFF"/>
        </w:rPr>
      </w:pPr>
      <w:r>
        <w:rPr>
          <w:rStyle w:val="10"/>
          <w:rFonts w:hint="eastAsia" w:ascii="仿宋" w:hAnsi="仿宋" w:eastAsia="仿宋" w:cs="仿宋_GB2312"/>
          <w:kern w:val="0"/>
          <w:sz w:val="28"/>
          <w:szCs w:val="28"/>
          <w:shd w:val="clear" w:color="auto" w:fill="FFFFFF"/>
        </w:rPr>
        <w:t>学术著作类：</w:t>
      </w:r>
      <w:r>
        <w:rPr>
          <w:rFonts w:ascii="仿宋" w:hAnsi="仿宋" w:eastAsia="仿宋" w:cs="仿宋_GB2312"/>
          <w:b/>
          <w:kern w:val="0"/>
          <w:sz w:val="28"/>
          <w:szCs w:val="28"/>
          <w:shd w:val="clear" w:color="auto" w:fill="FFFFFF"/>
        </w:rPr>
        <w:t xml:space="preserve"> </w:t>
      </w:r>
    </w:p>
    <w:p w14:paraId="6924D46A">
      <w:pPr>
        <w:widowControl/>
        <w:shd w:val="clear" w:color="auto" w:fill="FFFFFF"/>
        <w:jc w:val="left"/>
        <w:rPr>
          <w:rFonts w:hint="eastAsia" w:ascii="仿宋" w:hAnsi="仿宋" w:eastAsia="仿宋" w:cs="宋体"/>
          <w:sz w:val="28"/>
          <w:szCs w:val="28"/>
        </w:rPr>
      </w:pP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cs="仿宋_GB2312"/>
          <w:kern w:val="0"/>
          <w:sz w:val="28"/>
          <w:szCs w:val="28"/>
          <w:shd w:val="clear" w:color="auto" w:fill="FFFFFF"/>
        </w:rPr>
        <w:t>以我校为完成单位的已公开发行的学术专著（以封面署名为准），第一作者计60分、第二作者计36分；</w:t>
      </w:r>
    </w:p>
    <w:p w14:paraId="44F5CE35">
      <w:pPr>
        <w:widowControl/>
        <w:shd w:val="clear" w:color="auto" w:fill="FFFFFF"/>
        <w:jc w:val="left"/>
        <w:rPr>
          <w:rFonts w:hint="eastAsia" w:ascii="仿宋" w:hAnsi="仿宋" w:eastAsia="仿宋" w:cs="宋体"/>
          <w:sz w:val="28"/>
          <w:szCs w:val="28"/>
        </w:rPr>
      </w:pP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cs="仿宋_GB2312"/>
          <w:kern w:val="0"/>
          <w:sz w:val="28"/>
          <w:szCs w:val="28"/>
          <w:shd w:val="clear" w:color="auto" w:fill="FFFFFF"/>
        </w:rPr>
        <w:t>以我校为完成单位的已公开发行的学术编著、译著（以封面署名为准），第一作者计40分，第二作者计24分；</w:t>
      </w:r>
    </w:p>
    <w:p w14:paraId="24F4B015">
      <w:pPr>
        <w:widowControl/>
        <w:shd w:val="clear" w:color="auto" w:fill="FFFFFF"/>
        <w:jc w:val="left"/>
        <w:rPr>
          <w:rFonts w:hint="eastAsia" w:ascii="仿宋" w:hAnsi="仿宋" w:eastAsia="仿宋" w:cs="仿宋_GB2312"/>
          <w:kern w:val="0"/>
          <w:sz w:val="28"/>
          <w:szCs w:val="28"/>
          <w:shd w:val="clear" w:color="auto" w:fill="FFFFFF"/>
        </w:rPr>
      </w:pPr>
      <w:r>
        <w:rPr>
          <w:rFonts w:ascii="仿宋" w:hAnsi="仿宋" w:eastAsia="仿宋"/>
          <w:sz w:val="28"/>
          <w:szCs w:val="28"/>
        </w:rPr>
        <w:t>3</w:t>
      </w:r>
      <w:r>
        <w:rPr>
          <w:rFonts w:hint="eastAsia" w:ascii="仿宋" w:hAnsi="仿宋" w:eastAsia="仿宋"/>
          <w:sz w:val="28"/>
          <w:szCs w:val="28"/>
        </w:rPr>
        <w:t>、</w:t>
      </w:r>
      <w:r>
        <w:rPr>
          <w:rFonts w:hint="eastAsia" w:ascii="仿宋" w:hAnsi="仿宋" w:eastAsia="仿宋" w:cs="仿宋_GB2312"/>
          <w:kern w:val="0"/>
          <w:sz w:val="28"/>
          <w:szCs w:val="28"/>
          <w:shd w:val="clear" w:color="auto" w:fill="FFFFFF"/>
        </w:rPr>
        <w:t>参与以我校为完成单位的已发行的学术著作的撰写2万字以上者，每部著作计10分；1万字以上者，每部著作计6分。学术译著及教材撰写2万字以上者，每部著作计6分；1万字以上者，每部著作计3分。</w:t>
      </w:r>
    </w:p>
    <w:p w14:paraId="5A13CD86">
      <w:pPr>
        <w:widowControl/>
        <w:shd w:val="clear" w:color="auto" w:fill="FFFFFF"/>
        <w:jc w:val="left"/>
        <w:rPr>
          <w:rFonts w:hint="eastAsia" w:ascii="仿宋" w:hAnsi="仿宋" w:eastAsia="仿宋" w:cs="宋体"/>
          <w:sz w:val="28"/>
          <w:szCs w:val="28"/>
        </w:rPr>
      </w:pPr>
      <w:r>
        <w:rPr>
          <w:rFonts w:hint="eastAsia" w:ascii="仿宋" w:hAnsi="仿宋" w:eastAsia="仿宋" w:cs="仿宋_GB2312"/>
          <w:kern w:val="0"/>
          <w:sz w:val="28"/>
          <w:szCs w:val="28"/>
          <w:shd w:val="clear" w:color="auto" w:fill="FFFFFF"/>
        </w:rPr>
        <w:t>（注：第3点中涉及的著作，其署名或致谢中均必须出现学生姓名。参与著作整章撰写，需提供相关著作原件和复印件，注明好字数，按实际字数计算；若参与到部分段落撰写，请再提供导师开具的字数证明）</w:t>
      </w:r>
    </w:p>
    <w:p w14:paraId="44C07ADA">
      <w:pPr>
        <w:widowControl/>
        <w:shd w:val="clear" w:color="auto" w:fill="FFFFFF"/>
        <w:jc w:val="left"/>
        <w:rPr>
          <w:rFonts w:hint="eastAsia" w:ascii="仿宋" w:hAnsi="仿宋" w:eastAsia="仿宋" w:cs="宋体"/>
          <w:sz w:val="28"/>
          <w:szCs w:val="28"/>
        </w:rPr>
      </w:pPr>
      <w:r>
        <w:rPr>
          <w:rFonts w:hint="eastAsia" w:ascii="仿宋" w:hAnsi="仿宋" w:eastAsia="仿宋" w:cs="仿宋_GB2312"/>
          <w:kern w:val="0"/>
          <w:sz w:val="28"/>
          <w:szCs w:val="28"/>
          <w:shd w:val="clear" w:color="auto" w:fill="FFFFFF"/>
        </w:rPr>
        <w:t>说明：所有学术著作以最终出版为准，出版证明等不得作为参评成果。</w:t>
      </w:r>
    </w:p>
    <w:p w14:paraId="2735C9A0">
      <w:pPr>
        <w:widowControl/>
        <w:shd w:val="clear" w:color="auto" w:fill="FFFFFF"/>
        <w:jc w:val="left"/>
        <w:rPr>
          <w:rFonts w:hint="eastAsia" w:ascii="仿宋" w:hAnsi="仿宋" w:eastAsia="仿宋" w:cs="宋体"/>
          <w:sz w:val="28"/>
          <w:szCs w:val="28"/>
        </w:rPr>
      </w:pPr>
      <w:r>
        <w:rPr>
          <w:rStyle w:val="10"/>
          <w:rFonts w:hint="eastAsia" w:ascii="仿宋" w:hAnsi="仿宋" w:eastAsia="仿宋" w:cs="仿宋_GB2312"/>
          <w:kern w:val="0"/>
          <w:sz w:val="28"/>
          <w:szCs w:val="28"/>
          <w:shd w:val="clear" w:color="auto" w:fill="FFFFFF"/>
        </w:rPr>
        <w:t>（二）学术论文类：</w:t>
      </w:r>
    </w:p>
    <w:p w14:paraId="5584BD17">
      <w:pPr>
        <w:widowControl/>
        <w:shd w:val="clear" w:color="auto" w:fill="FFFFFF"/>
        <w:jc w:val="left"/>
        <w:rPr>
          <w:rFonts w:hint="eastAsia" w:ascii="仿宋" w:hAnsi="仿宋" w:eastAsia="仿宋" w:cs="宋体"/>
          <w:sz w:val="28"/>
          <w:szCs w:val="28"/>
        </w:rPr>
      </w:pPr>
      <w:r>
        <w:rPr>
          <w:rStyle w:val="10"/>
          <w:rFonts w:hint="eastAsia" w:ascii="仿宋" w:hAnsi="仿宋" w:eastAsia="仿宋" w:cs="仿宋_GB2312"/>
          <w:kern w:val="0"/>
          <w:sz w:val="28"/>
          <w:szCs w:val="28"/>
          <w:shd w:val="clear" w:color="auto" w:fill="FFFFFF"/>
        </w:rPr>
        <w:t>1、学术杂志</w:t>
      </w:r>
    </w:p>
    <w:p w14:paraId="6056FD83">
      <w:pPr>
        <w:widowControl/>
        <w:shd w:val="clear" w:color="auto" w:fill="FFFFFF"/>
        <w:jc w:val="left"/>
        <w:rPr>
          <w:rFonts w:hint="eastAsia" w:ascii="仿宋" w:hAnsi="仿宋" w:eastAsia="仿宋" w:cs="宋体"/>
          <w:b/>
          <w:sz w:val="28"/>
          <w:szCs w:val="28"/>
        </w:rPr>
      </w:pPr>
      <w:r>
        <w:rPr>
          <w:rFonts w:hint="eastAsia" w:ascii="仿宋" w:hAnsi="仿宋" w:eastAsia="仿宋" w:cs="仿宋_GB2312"/>
          <w:kern w:val="0"/>
          <w:sz w:val="28"/>
          <w:szCs w:val="28"/>
          <w:shd w:val="clear" w:color="auto" w:fill="FFFFFF"/>
        </w:rPr>
        <w:t>篇幅需4000字以上，低于4000字，以4000字为100%，按比例减分。2000字以下参照报刊文章。需在提供的材料上</w:t>
      </w:r>
      <w:r>
        <w:rPr>
          <w:rStyle w:val="10"/>
          <w:rFonts w:hint="eastAsia" w:ascii="仿宋" w:hAnsi="仿宋" w:eastAsia="仿宋" w:cs="仿宋_GB2312"/>
          <w:kern w:val="0"/>
          <w:sz w:val="28"/>
          <w:szCs w:val="28"/>
          <w:shd w:val="clear" w:color="auto" w:fill="FFFFFF"/>
        </w:rPr>
        <w:t>写明具体字数</w:t>
      </w:r>
      <w:r>
        <w:rPr>
          <w:rFonts w:hint="eastAsia" w:ascii="仿宋" w:hAnsi="仿宋" w:eastAsia="仿宋" w:cs="仿宋_GB2312"/>
          <w:kern w:val="0"/>
          <w:sz w:val="28"/>
          <w:szCs w:val="28"/>
          <w:shd w:val="clear" w:color="auto" w:fill="FFFFFF"/>
        </w:rPr>
        <w:t>（注：字数以最终发表的论文在Word页面左底部显示的字数为准），学术杂志等级以文章发表日期为准。</w:t>
      </w:r>
    </w:p>
    <w:p w14:paraId="0448627C">
      <w:pPr>
        <w:widowControl/>
        <w:numPr>
          <w:numId w:val="0"/>
        </w:numPr>
        <w:shd w:val="clear" w:color="auto" w:fill="FFFFFF"/>
        <w:jc w:val="left"/>
        <w:rPr>
          <w:rFonts w:hint="eastAsia"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（1）以我校为第一完成单位国内外权威核心期刊（SCI、EI收录、SSCI、CSSCI）上正式发表的专业学术论文</w:t>
      </w:r>
      <w:bookmarkStart w:id="3" w:name="_GoBack"/>
      <w:bookmarkEnd w:id="3"/>
      <w:r>
        <w:rPr>
          <w:rFonts w:hint="eastAsia" w:ascii="仿宋" w:hAnsi="仿宋" w:eastAsia="仿宋" w:cs="仿宋_GB2312"/>
          <w:kern w:val="0"/>
          <w:sz w:val="28"/>
          <w:szCs w:val="28"/>
          <w:shd w:val="clear" w:color="auto" w:fill="FFFFFF"/>
        </w:rPr>
        <w:t>的第一作者，A类论文每篇计80分，B类论文每篇计60分，C类论文每篇计40分。（A、B、C类划分标准按照学校科研奖励条例执行）</w:t>
      </w:r>
    </w:p>
    <w:p w14:paraId="67F6E4FE">
      <w:pPr>
        <w:widowControl/>
        <w:shd w:val="clear" w:color="auto" w:fill="FFFFFF"/>
        <w:jc w:val="left"/>
        <w:rPr>
          <w:rFonts w:hint="eastAsia" w:ascii="仿宋" w:hAnsi="仿宋" w:eastAsia="仿宋" w:cs="宋体"/>
          <w:sz w:val="28"/>
          <w:szCs w:val="28"/>
        </w:rPr>
      </w:pPr>
      <w:r>
        <w:rPr>
          <w:rFonts w:hint="eastAsia" w:ascii="仿宋" w:hAnsi="仿宋" w:eastAsia="仿宋" w:cs="仿宋_GB2312"/>
          <w:kern w:val="0"/>
          <w:sz w:val="28"/>
          <w:szCs w:val="28"/>
          <w:shd w:val="clear" w:color="auto" w:fill="FFFFFF"/>
        </w:rPr>
        <w:t>（2）以我校为第一完成单位在CSSCI扩展版发表专业学术论文，每篇计20分。</w:t>
      </w:r>
    </w:p>
    <w:p w14:paraId="05BBDC16">
      <w:pPr>
        <w:widowControl/>
        <w:shd w:val="clear" w:color="auto" w:fill="FFFFFF"/>
        <w:jc w:val="left"/>
        <w:rPr>
          <w:rFonts w:hint="eastAsia" w:ascii="仿宋" w:hAnsi="仿宋" w:eastAsia="仿宋" w:cs="宋体"/>
          <w:sz w:val="28"/>
          <w:szCs w:val="28"/>
        </w:rPr>
      </w:pPr>
      <w:r>
        <w:rPr>
          <w:rFonts w:hint="eastAsia" w:ascii="仿宋" w:hAnsi="仿宋" w:eastAsia="仿宋" w:cs="仿宋_GB2312"/>
          <w:kern w:val="0"/>
          <w:sz w:val="28"/>
          <w:szCs w:val="28"/>
          <w:shd w:val="clear" w:color="auto" w:fill="FFFFFF"/>
        </w:rPr>
        <w:t>（3）以我校为第一完成单位在北大核心期刊发表专业学术论文，每篇计15分。</w:t>
      </w:r>
    </w:p>
    <w:p w14:paraId="12F6FC7B">
      <w:pPr>
        <w:widowControl/>
        <w:shd w:val="clear" w:color="auto" w:fill="FFFFFF"/>
        <w:jc w:val="left"/>
        <w:rPr>
          <w:rFonts w:hint="eastAsia" w:ascii="仿宋" w:hAnsi="仿宋" w:eastAsia="仿宋" w:cs="宋体"/>
          <w:sz w:val="28"/>
          <w:szCs w:val="28"/>
        </w:rPr>
      </w:pPr>
      <w:r>
        <w:rPr>
          <w:rFonts w:hint="eastAsia" w:ascii="仿宋" w:hAnsi="仿宋" w:eastAsia="仿宋" w:cs="仿宋_GB2312"/>
          <w:kern w:val="0"/>
          <w:sz w:val="28"/>
          <w:szCs w:val="28"/>
          <w:shd w:val="clear" w:color="auto" w:fill="FFFFFF"/>
        </w:rPr>
        <w:t>（4）以我校为第一完成单位在非权威核心公开刊物上正式发表的专业学术论文每篇计10分，此项累计不超过20分。</w:t>
      </w:r>
    </w:p>
    <w:p w14:paraId="2840AEE9">
      <w:pPr>
        <w:widowControl/>
        <w:shd w:val="clear" w:color="auto" w:fill="FFFFFF"/>
        <w:jc w:val="left"/>
        <w:rPr>
          <w:rFonts w:hint="eastAsia"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（5）若该论文系翻译类或访谈类文章按该级别的30%计算，累计不超过3篇。</w:t>
      </w:r>
    </w:p>
    <w:p w14:paraId="536EFE4C">
      <w:pPr>
        <w:widowControl/>
        <w:shd w:val="clear" w:color="auto" w:fill="FFFFFF"/>
        <w:jc w:val="left"/>
        <w:rPr>
          <w:rFonts w:hint="eastAsia"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说明：</w:t>
      </w:r>
      <w:r>
        <w:rPr>
          <w:rFonts w:ascii="仿宋" w:hAnsi="仿宋" w:eastAsia="仿宋" w:cs="仿宋_GB2312"/>
          <w:kern w:val="0"/>
          <w:sz w:val="28"/>
          <w:szCs w:val="28"/>
          <w:shd w:val="clear" w:color="auto" w:fill="FFFFFF"/>
        </w:rPr>
        <w:t>如果导师为第一作者，学生为第二作者，该学生按文章60%计分；如果第一作者和第二作者都是学生，第一作者按文章60%计分，第二作者按40%计分；共同第一作者均分该文章分数；学生通讯作者与第一作者均分该文章分数。</w:t>
      </w:r>
    </w:p>
    <w:p w14:paraId="3D88B2F9">
      <w:pPr>
        <w:widowControl/>
        <w:shd w:val="clear" w:color="auto" w:fill="FFFFFF"/>
        <w:jc w:val="left"/>
        <w:rPr>
          <w:rFonts w:hint="eastAsia" w:ascii="仿宋" w:hAnsi="仿宋" w:eastAsia="仿宋" w:cs="仿宋_GB2312"/>
          <w:b/>
          <w:kern w:val="0"/>
          <w:sz w:val="28"/>
          <w:szCs w:val="28"/>
          <w:shd w:val="clear" w:color="auto" w:fill="FFFFFF"/>
        </w:rPr>
      </w:pPr>
      <w:r>
        <w:rPr>
          <w:rStyle w:val="10"/>
          <w:rFonts w:hint="eastAsia" w:ascii="仿宋" w:hAnsi="仿宋" w:eastAsia="仿宋" w:cs="仿宋_GB2312"/>
          <w:kern w:val="0"/>
          <w:sz w:val="28"/>
          <w:szCs w:val="28"/>
          <w:shd w:val="clear" w:color="auto" w:fill="FFFFFF"/>
        </w:rPr>
        <w:t>2、报刊文章：</w:t>
      </w:r>
      <w:r>
        <w:rPr>
          <w:rFonts w:ascii="仿宋" w:hAnsi="仿宋" w:eastAsia="仿宋" w:cs="仿宋_GB2312"/>
          <w:b/>
          <w:kern w:val="0"/>
          <w:sz w:val="28"/>
          <w:szCs w:val="28"/>
          <w:shd w:val="clear" w:color="auto" w:fill="FFFFFF"/>
        </w:rPr>
        <w:t xml:space="preserve"> </w:t>
      </w:r>
    </w:p>
    <w:p w14:paraId="4046CC6E">
      <w:pPr>
        <w:widowControl/>
        <w:shd w:val="clear" w:color="auto" w:fill="FFFFFF"/>
        <w:jc w:val="left"/>
        <w:rPr>
          <w:rFonts w:hint="eastAsia" w:ascii="仿宋" w:hAnsi="仿宋" w:eastAsia="仿宋" w:cs="宋体"/>
          <w:sz w:val="28"/>
          <w:szCs w:val="28"/>
        </w:rPr>
      </w:pPr>
      <w:r>
        <w:rPr>
          <w:rFonts w:hint="eastAsia" w:ascii="仿宋" w:hAnsi="仿宋" w:eastAsia="仿宋" w:cs="仿宋_GB2312"/>
          <w:kern w:val="0"/>
          <w:sz w:val="28"/>
          <w:szCs w:val="28"/>
          <w:shd w:val="clear" w:color="auto" w:fill="FFFFFF"/>
        </w:rPr>
        <w:t>（1） 学术文章发表于人民日报、光明日报、解放日报、文汇报、中国教育报的理论学术版，且文中显现作者名和以“上海师范大学”为单位署名投稿，篇幅2000字以上，第一作者每篇计15分，第二作者每篇计7分；篇幅1000-2000字，第一作者每篇计7分，第二作者每篇计3分。此项累积不超过25分。</w:t>
      </w:r>
    </w:p>
    <w:p w14:paraId="771D66DB">
      <w:pPr>
        <w:widowControl/>
        <w:shd w:val="clear" w:color="auto" w:fill="FFFFFF"/>
        <w:jc w:val="left"/>
        <w:rPr>
          <w:rFonts w:hint="eastAsia" w:ascii="仿宋" w:hAnsi="仿宋" w:eastAsia="仿宋" w:cs="宋体"/>
          <w:sz w:val="28"/>
          <w:szCs w:val="28"/>
        </w:rPr>
      </w:pPr>
      <w:r>
        <w:rPr>
          <w:rFonts w:hint="eastAsia" w:ascii="仿宋" w:hAnsi="仿宋" w:eastAsia="仿宋" w:cs="仿宋_GB2312"/>
          <w:kern w:val="0"/>
          <w:sz w:val="28"/>
          <w:szCs w:val="28"/>
          <w:shd w:val="clear" w:color="auto" w:fill="FFFFFF"/>
        </w:rPr>
        <w:t>（2）学术文章发表于人民日报、光明日报、解放日报、文汇报、中国教育报（除理论学术之外的其他版）且文中显现作者名和以“上海师范大学”为单位署名投稿，篇幅2000字以上，第一作者每篇计10分，第二作者每篇计5分；篇幅1000-2000字，第一作者每篇计5分，第二作者每篇计2分。此项累积不超过20分。</w:t>
      </w:r>
    </w:p>
    <w:p w14:paraId="3DFFEA07">
      <w:pPr>
        <w:widowControl/>
        <w:shd w:val="clear" w:color="auto" w:fill="FFFFFF"/>
        <w:jc w:val="left"/>
        <w:rPr>
          <w:rFonts w:hint="eastAsia" w:ascii="仿宋" w:hAnsi="仿宋" w:eastAsia="仿宋" w:cs="宋体"/>
          <w:sz w:val="28"/>
          <w:szCs w:val="28"/>
        </w:rPr>
      </w:pPr>
      <w:r>
        <w:rPr>
          <w:rStyle w:val="10"/>
          <w:rFonts w:hint="eastAsia" w:ascii="仿宋" w:hAnsi="仿宋" w:eastAsia="仿宋" w:cs="仿宋_GB2312"/>
          <w:kern w:val="0"/>
          <w:sz w:val="28"/>
          <w:szCs w:val="28"/>
          <w:shd w:val="clear" w:color="auto" w:fill="FFFFFF"/>
        </w:rPr>
        <w:t>3、会议论文：</w:t>
      </w:r>
      <w:r>
        <w:rPr>
          <w:rFonts w:ascii="仿宋" w:hAnsi="仿宋" w:eastAsia="仿宋" w:cs="宋体"/>
          <w:sz w:val="28"/>
          <w:szCs w:val="28"/>
        </w:rPr>
        <w:t xml:space="preserve"> </w:t>
      </w:r>
    </w:p>
    <w:p w14:paraId="1DC1DBCC">
      <w:pPr>
        <w:widowControl/>
        <w:shd w:val="clear" w:color="auto" w:fill="FFFFFF"/>
        <w:jc w:val="left"/>
        <w:rPr>
          <w:rFonts w:hint="eastAsia" w:ascii="仿宋" w:hAnsi="仿宋" w:eastAsia="仿宋" w:cs="宋体"/>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cs="仿宋_GB2312"/>
          <w:kern w:val="0"/>
          <w:sz w:val="28"/>
          <w:szCs w:val="28"/>
          <w:shd w:val="clear" w:color="auto" w:fill="FFFFFF"/>
        </w:rPr>
        <w:t>正式参加重大学术年会并作为交流发言代表的学术文章计5分。（需出示年会主办方提供的相关发言证明照片并加盖公章或提供本人发言情况属实的导师证明）,此项累积不超过10分。</w:t>
      </w:r>
    </w:p>
    <w:p w14:paraId="3119DF00">
      <w:pPr>
        <w:widowControl/>
        <w:shd w:val="clear" w:color="auto" w:fill="FFFFFF"/>
        <w:jc w:val="left"/>
        <w:rPr>
          <w:rFonts w:hint="eastAsia" w:ascii="仿宋" w:hAnsi="仿宋" w:eastAsia="仿宋" w:cs="宋体"/>
          <w:sz w:val="28"/>
          <w:szCs w:val="28"/>
        </w:rPr>
      </w:pPr>
      <w:r>
        <w:rPr>
          <w:rFonts w:hint="eastAsia" w:ascii="仿宋" w:hAnsi="仿宋" w:eastAsia="仿宋"/>
          <w:sz w:val="28"/>
          <w:szCs w:val="28"/>
        </w:rPr>
        <w:t>（2）</w:t>
      </w:r>
      <w:r>
        <w:rPr>
          <w:rFonts w:hint="eastAsia" w:ascii="仿宋" w:hAnsi="仿宋" w:eastAsia="仿宋" w:cs="仿宋_GB2312"/>
          <w:kern w:val="0"/>
          <w:sz w:val="28"/>
          <w:szCs w:val="28"/>
          <w:shd w:val="clear" w:color="auto" w:fill="FFFFFF"/>
        </w:rPr>
        <w:t>论文集收录，每篇计3分（论文摘要收录不算分），此项累计不超过6分。</w:t>
      </w:r>
    </w:p>
    <w:p w14:paraId="488CDE30">
      <w:pPr>
        <w:widowControl/>
        <w:shd w:val="clear" w:color="auto" w:fill="FFFFFF"/>
        <w:jc w:val="left"/>
        <w:rPr>
          <w:rFonts w:hint="eastAsia" w:ascii="仿宋" w:hAnsi="仿宋" w:eastAsia="仿宋" w:cs="宋体"/>
          <w:sz w:val="28"/>
          <w:szCs w:val="28"/>
        </w:rPr>
      </w:pPr>
      <w:r>
        <w:rPr>
          <w:rStyle w:val="10"/>
          <w:rFonts w:hint="eastAsia" w:ascii="仿宋" w:hAnsi="仿宋" w:eastAsia="仿宋" w:cs="仿宋_GB2312"/>
          <w:kern w:val="0"/>
          <w:sz w:val="28"/>
          <w:szCs w:val="28"/>
          <w:shd w:val="clear" w:color="auto" w:fill="FFFFFF"/>
        </w:rPr>
        <w:t>（三）科研项目类：</w:t>
      </w:r>
      <w:r>
        <w:rPr>
          <w:rFonts w:ascii="仿宋" w:hAnsi="仿宋" w:eastAsia="仿宋" w:cs="宋体"/>
          <w:sz w:val="28"/>
          <w:szCs w:val="28"/>
        </w:rPr>
        <w:t xml:space="preserve"> </w:t>
      </w:r>
    </w:p>
    <w:p w14:paraId="5F34B373">
      <w:pPr>
        <w:widowControl/>
        <w:shd w:val="clear" w:color="auto" w:fill="FFFFFF"/>
        <w:jc w:val="left"/>
        <w:rPr>
          <w:rFonts w:hint="eastAsia" w:ascii="仿宋" w:hAnsi="仿宋" w:eastAsia="仿宋" w:cs="宋体"/>
          <w:sz w:val="28"/>
          <w:szCs w:val="28"/>
        </w:rPr>
      </w:pPr>
      <w:r>
        <w:rPr>
          <w:rFonts w:hint="eastAsia" w:ascii="仿宋" w:hAnsi="仿宋" w:eastAsia="仿宋"/>
          <w:sz w:val="28"/>
          <w:szCs w:val="28"/>
        </w:rPr>
        <w:t>1、</w:t>
      </w:r>
      <w:r>
        <w:rPr>
          <w:rFonts w:hint="eastAsia" w:ascii="仿宋" w:hAnsi="仿宋" w:eastAsia="仿宋" w:cs="仿宋_GB2312"/>
          <w:kern w:val="0"/>
          <w:sz w:val="28"/>
          <w:szCs w:val="28"/>
          <w:shd w:val="clear" w:color="auto" w:fill="FFFFFF"/>
        </w:rPr>
        <w:t>参与以我校（院）为申请单位的各类课题的课题组成员（以立项成功的项目申报书上显见署名为准，一并提供项目立项通知书或立项成功公示证明）,国家级课题，计7分，省部级课题，计5分，教委级课题，计3分，参与学生均分该项目分数。</w:t>
      </w:r>
    </w:p>
    <w:p w14:paraId="03D51EB8">
      <w:pPr>
        <w:widowControl/>
        <w:shd w:val="clear" w:color="auto" w:fill="FFFFFF"/>
        <w:jc w:val="left"/>
        <w:rPr>
          <w:rFonts w:hint="eastAsia" w:ascii="仿宋" w:hAnsi="仿宋" w:eastAsia="仿宋" w:cs="宋体"/>
          <w:sz w:val="28"/>
          <w:szCs w:val="28"/>
        </w:rPr>
      </w:pPr>
      <w:r>
        <w:rPr>
          <w:rFonts w:hint="eastAsia" w:ascii="仿宋" w:hAnsi="仿宋" w:eastAsia="仿宋"/>
          <w:sz w:val="28"/>
          <w:szCs w:val="28"/>
        </w:rPr>
        <w:t>2、</w:t>
      </w:r>
      <w:r>
        <w:rPr>
          <w:rFonts w:hint="eastAsia" w:ascii="仿宋" w:hAnsi="仿宋" w:eastAsia="仿宋" w:cs="仿宋_GB2312"/>
          <w:kern w:val="0"/>
          <w:sz w:val="28"/>
          <w:szCs w:val="28"/>
          <w:shd w:val="clear" w:color="auto" w:fill="FFFFFF"/>
        </w:rPr>
        <w:t>获得“我校大学生科研论文、科研项目立项申报、寒暑假社会调研”科研项目立项重点级别的第一负责人计5分，合作完成计3分；一般级别第一负责人计3分，合作完成计1分。</w:t>
      </w:r>
    </w:p>
    <w:p w14:paraId="22082774">
      <w:pPr>
        <w:widowControl/>
        <w:shd w:val="clear" w:color="auto" w:fill="FFFFFF"/>
        <w:jc w:val="left"/>
        <w:rPr>
          <w:rFonts w:hint="eastAsia" w:ascii="仿宋" w:hAnsi="仿宋" w:eastAsia="仿宋" w:cs="仿宋_GB2312"/>
          <w:kern w:val="0"/>
          <w:sz w:val="28"/>
          <w:szCs w:val="28"/>
          <w:shd w:val="clear" w:color="auto" w:fill="FFFFFF"/>
        </w:rPr>
      </w:pPr>
      <w:r>
        <w:rPr>
          <w:rFonts w:hint="eastAsia" w:ascii="仿宋" w:hAnsi="仿宋" w:eastAsia="仿宋"/>
          <w:sz w:val="28"/>
          <w:szCs w:val="28"/>
        </w:rPr>
        <w:t>3、</w:t>
      </w:r>
      <w:r>
        <w:rPr>
          <w:rFonts w:hint="eastAsia" w:ascii="仿宋" w:hAnsi="仿宋" w:eastAsia="仿宋" w:cs="仿宋_GB2312"/>
          <w:kern w:val="0"/>
          <w:sz w:val="28"/>
          <w:szCs w:val="28"/>
          <w:shd w:val="clear" w:color="auto" w:fill="FFFFFF"/>
        </w:rPr>
        <w:t>获得“我校研究生学术沙龙科研立项”A类级别的第一负责人计5分，合作完成计3分；B类级别的第一负责人计4分，合作完成计2分；C类级别的第一负责人计3分，合作完成计1分。</w:t>
      </w:r>
    </w:p>
    <w:p w14:paraId="2DDE3FDE">
      <w:pPr>
        <w:widowControl/>
        <w:shd w:val="clear" w:color="auto" w:fill="FFFFFF"/>
        <w:jc w:val="left"/>
        <w:rPr>
          <w:rFonts w:hint="eastAsia" w:ascii="仿宋" w:hAnsi="仿宋" w:eastAsia="仿宋" w:cs="宋体"/>
          <w:sz w:val="28"/>
          <w:szCs w:val="28"/>
        </w:rPr>
      </w:pPr>
      <w:r>
        <w:rPr>
          <w:rStyle w:val="10"/>
          <w:rFonts w:ascii="仿宋" w:hAnsi="仿宋" w:eastAsia="仿宋" w:cs="仿宋_GB2312"/>
          <w:kern w:val="0"/>
          <w:sz w:val="28"/>
          <w:szCs w:val="28"/>
          <w:shd w:val="clear" w:color="auto" w:fill="FFFFFF"/>
        </w:rPr>
        <w:t>（四）发明专利类：</w:t>
      </w:r>
    </w:p>
    <w:p w14:paraId="4245005D">
      <w:pPr>
        <w:widowControl/>
        <w:shd w:val="clear" w:color="auto" w:fill="FFFFFF"/>
        <w:jc w:val="left"/>
        <w:rPr>
          <w:rFonts w:hint="eastAsia" w:ascii="仿宋" w:hAnsi="仿宋" w:eastAsia="仿宋" w:cs="宋体"/>
          <w:sz w:val="28"/>
          <w:szCs w:val="28"/>
        </w:rPr>
      </w:pPr>
      <w:r>
        <w:rPr>
          <w:rFonts w:hint="eastAsia" w:ascii="仿宋" w:hAnsi="仿宋" w:eastAsia="仿宋" w:cs="仿宋_GB2312"/>
          <w:kern w:val="0"/>
          <w:sz w:val="28"/>
          <w:szCs w:val="28"/>
          <w:shd w:val="clear" w:color="auto" w:fill="FFFFFF"/>
        </w:rPr>
        <w:t>发明类专利每项计5分，需提供证明材料电子版或截图。</w:t>
      </w:r>
    </w:p>
    <w:p w14:paraId="6C2BCC05">
      <w:pPr>
        <w:widowControl/>
        <w:shd w:val="clear" w:color="auto" w:fill="FFFFFF"/>
        <w:jc w:val="left"/>
        <w:rPr>
          <w:rFonts w:hint="eastAsia" w:ascii="仿宋" w:hAnsi="仿宋" w:eastAsia="仿宋" w:cs="宋体"/>
          <w:sz w:val="28"/>
          <w:szCs w:val="28"/>
        </w:rPr>
      </w:pPr>
      <w:r>
        <w:rPr>
          <w:rStyle w:val="10"/>
          <w:rFonts w:hint="eastAsia" w:ascii="仿宋" w:hAnsi="仿宋" w:eastAsia="仿宋" w:cs="仿宋_GB2312"/>
          <w:kern w:val="0"/>
          <w:sz w:val="28"/>
          <w:szCs w:val="28"/>
          <w:shd w:val="clear" w:color="auto" w:fill="FFFFFF"/>
        </w:rPr>
        <w:t>（五）竞赛奖项类（学术类）：</w:t>
      </w:r>
      <w:r>
        <w:rPr>
          <w:rFonts w:ascii="仿宋" w:hAnsi="仿宋" w:eastAsia="仿宋" w:cs="宋体"/>
          <w:sz w:val="28"/>
          <w:szCs w:val="28"/>
        </w:rPr>
        <w:t xml:space="preserve"> </w:t>
      </w:r>
    </w:p>
    <w:p w14:paraId="673ECCA8">
      <w:pPr>
        <w:widowControl/>
        <w:shd w:val="clear" w:color="auto" w:fill="FFFFFF"/>
        <w:jc w:val="left"/>
        <w:rPr>
          <w:rFonts w:hint="eastAsia" w:ascii="仿宋" w:hAnsi="仿宋" w:eastAsia="仿宋" w:cs="宋体"/>
          <w:sz w:val="28"/>
          <w:szCs w:val="28"/>
        </w:rPr>
      </w:pPr>
      <w:r>
        <w:rPr>
          <w:rFonts w:hint="eastAsia" w:ascii="仿宋" w:hAnsi="仿宋" w:eastAsia="仿宋" w:cs="仿宋_GB2312"/>
          <w:kern w:val="0"/>
          <w:sz w:val="28"/>
          <w:szCs w:val="28"/>
          <w:shd w:val="clear" w:color="auto" w:fill="FFFFFF"/>
        </w:rPr>
        <w:t>各类获奖计分如下表，所有奖项均以证书为依据。</w:t>
      </w:r>
    </w:p>
    <w:tbl>
      <w:tblPr>
        <w:tblStyle w:val="7"/>
        <w:tblW w:w="103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58"/>
        <w:gridCol w:w="1407"/>
        <w:gridCol w:w="1845"/>
        <w:gridCol w:w="1980"/>
        <w:gridCol w:w="1680"/>
        <w:gridCol w:w="2266"/>
      </w:tblGrid>
      <w:tr w14:paraId="6F5B7A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F3E3826">
            <w:pPr>
              <w:widowControl/>
              <w:ind w:firstLine="420"/>
              <w:jc w:val="center"/>
              <w:rPr>
                <w:rFonts w:hint="eastAsia" w:ascii="仿宋" w:hAnsi="仿宋" w:eastAsia="仿宋" w:cs="仿宋_GB2312"/>
                <w:sz w:val="28"/>
                <w:szCs w:val="28"/>
              </w:rPr>
            </w:pPr>
          </w:p>
        </w:tc>
        <w:tc>
          <w:tcPr>
            <w:tcW w:w="140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0FCF1F5">
            <w:pPr>
              <w:widowControl/>
              <w:jc w:val="center"/>
              <w:rPr>
                <w:rFonts w:hint="eastAsia" w:ascii="仿宋" w:hAnsi="仿宋" w:eastAsia="仿宋"/>
                <w:sz w:val="28"/>
                <w:szCs w:val="28"/>
              </w:rPr>
            </w:pPr>
            <w:r>
              <w:rPr>
                <w:rFonts w:hint="eastAsia" w:ascii="仿宋" w:hAnsi="仿宋" w:eastAsia="仿宋" w:cs="仿宋_GB2312"/>
                <w:kern w:val="0"/>
                <w:sz w:val="28"/>
                <w:szCs w:val="28"/>
              </w:rPr>
              <w:t>国家级</w:t>
            </w:r>
          </w:p>
        </w:tc>
        <w:tc>
          <w:tcPr>
            <w:tcW w:w="18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2DB0A10">
            <w:pPr>
              <w:widowControl/>
              <w:jc w:val="center"/>
              <w:rPr>
                <w:rFonts w:hint="eastAsia" w:ascii="仿宋" w:hAnsi="仿宋" w:eastAsia="仿宋"/>
                <w:sz w:val="28"/>
                <w:szCs w:val="28"/>
              </w:rPr>
            </w:pPr>
            <w:r>
              <w:rPr>
                <w:rFonts w:hint="eastAsia" w:ascii="仿宋" w:hAnsi="仿宋" w:eastAsia="仿宋" w:cs="仿宋_GB2312"/>
                <w:kern w:val="0"/>
                <w:sz w:val="28"/>
                <w:szCs w:val="28"/>
              </w:rPr>
              <w:t>市级</w:t>
            </w:r>
          </w:p>
        </w:tc>
        <w:tc>
          <w:tcPr>
            <w:tcW w:w="19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81DDB48">
            <w:pPr>
              <w:widowControl/>
              <w:jc w:val="center"/>
              <w:rPr>
                <w:rFonts w:hint="eastAsia" w:ascii="仿宋" w:hAnsi="仿宋" w:eastAsia="仿宋"/>
                <w:sz w:val="28"/>
                <w:szCs w:val="28"/>
              </w:rPr>
            </w:pPr>
            <w:r>
              <w:rPr>
                <w:rFonts w:hint="eastAsia" w:ascii="仿宋" w:hAnsi="仿宋" w:eastAsia="仿宋" w:cs="仿宋_GB2312"/>
                <w:kern w:val="0"/>
                <w:sz w:val="28"/>
                <w:szCs w:val="28"/>
              </w:rPr>
              <w:t>校级</w:t>
            </w:r>
          </w:p>
        </w:tc>
        <w:tc>
          <w:tcPr>
            <w:tcW w:w="16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C724055">
            <w:pPr>
              <w:widowControl/>
              <w:jc w:val="center"/>
              <w:rPr>
                <w:rFonts w:hint="eastAsia" w:ascii="仿宋" w:hAnsi="仿宋" w:eastAsia="仿宋"/>
                <w:sz w:val="28"/>
                <w:szCs w:val="28"/>
              </w:rPr>
            </w:pPr>
            <w:r>
              <w:rPr>
                <w:rFonts w:hint="eastAsia" w:ascii="仿宋" w:hAnsi="仿宋" w:eastAsia="仿宋" w:cs="仿宋_GB2312"/>
                <w:kern w:val="0"/>
                <w:sz w:val="28"/>
                <w:szCs w:val="28"/>
              </w:rPr>
              <w:t>院级</w:t>
            </w:r>
          </w:p>
        </w:tc>
        <w:tc>
          <w:tcPr>
            <w:tcW w:w="226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61ADB4A">
            <w:pPr>
              <w:widowControl/>
              <w:jc w:val="center"/>
              <w:rPr>
                <w:rFonts w:hint="eastAsia" w:ascii="仿宋_GB2312" w:hAnsi="仿宋_GB2312" w:eastAsia="仿宋_GB2312" w:cs="仿宋_GB2312"/>
                <w:kern w:val="0"/>
                <w:szCs w:val="21"/>
                <w:lang w:bidi="ar"/>
              </w:rPr>
            </w:pPr>
            <w:r>
              <w:rPr>
                <w:rFonts w:hint="eastAsia" w:ascii="仿宋" w:hAnsi="仿宋" w:eastAsia="仿宋" w:cs="仿宋_GB2312"/>
                <w:kern w:val="0"/>
                <w:szCs w:val="21"/>
              </w:rPr>
              <w:t>社会团体或专业学会</w:t>
            </w:r>
          </w:p>
        </w:tc>
      </w:tr>
      <w:tr w14:paraId="5D96F6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37C36AD">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特等奖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F4A49B6">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80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FFAB42C">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40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FDEA293">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20</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B0FA9C9">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6</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F14954">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10</w:t>
            </w:r>
          </w:p>
        </w:tc>
      </w:tr>
      <w:tr w14:paraId="0462C7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3695492">
            <w:pPr>
              <w:widowControl/>
              <w:jc w:val="center"/>
              <w:rPr>
                <w:rFonts w:hint="eastAsia" w:ascii="仿宋" w:hAnsi="仿宋" w:eastAsia="仿宋"/>
                <w:sz w:val="28"/>
                <w:szCs w:val="28"/>
              </w:rPr>
            </w:pPr>
            <w:r>
              <w:rPr>
                <w:rFonts w:hint="eastAsia" w:ascii="仿宋" w:hAnsi="仿宋" w:eastAsia="仿宋" w:cs="仿宋_GB2312"/>
                <w:kern w:val="0"/>
                <w:sz w:val="28"/>
                <w:szCs w:val="28"/>
              </w:rPr>
              <w:t>一等奖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ADE1956">
            <w:pPr>
              <w:widowControl/>
              <w:jc w:val="center"/>
              <w:rPr>
                <w:rFonts w:hint="eastAsia" w:ascii="仿宋" w:hAnsi="仿宋" w:eastAsia="仿宋"/>
                <w:sz w:val="28"/>
                <w:szCs w:val="28"/>
              </w:rPr>
            </w:pPr>
            <w:r>
              <w:rPr>
                <w:rFonts w:hint="eastAsia" w:ascii="仿宋" w:hAnsi="仿宋" w:eastAsia="仿宋" w:cs="仿宋_GB2312"/>
                <w:kern w:val="0"/>
                <w:sz w:val="28"/>
                <w:szCs w:val="28"/>
              </w:rPr>
              <w:t>40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57EF034">
            <w:pPr>
              <w:widowControl/>
              <w:jc w:val="center"/>
              <w:rPr>
                <w:rFonts w:hint="eastAsia" w:ascii="仿宋" w:hAnsi="仿宋" w:eastAsia="仿宋"/>
                <w:sz w:val="28"/>
                <w:szCs w:val="28"/>
              </w:rPr>
            </w:pPr>
            <w:r>
              <w:rPr>
                <w:rFonts w:hint="eastAsia" w:ascii="仿宋" w:hAnsi="仿宋" w:eastAsia="仿宋" w:cs="仿宋_GB2312"/>
                <w:kern w:val="0"/>
                <w:sz w:val="28"/>
                <w:szCs w:val="28"/>
              </w:rPr>
              <w:t>20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D1CD63">
            <w:pPr>
              <w:widowControl/>
              <w:jc w:val="center"/>
              <w:rPr>
                <w:rFonts w:hint="eastAsia" w:ascii="仿宋" w:hAnsi="仿宋" w:eastAsia="仿宋"/>
                <w:sz w:val="28"/>
                <w:szCs w:val="28"/>
              </w:rPr>
            </w:pPr>
            <w:r>
              <w:rPr>
                <w:rFonts w:hint="eastAsia" w:ascii="仿宋" w:hAnsi="仿宋" w:eastAsia="仿宋" w:cs="仿宋_GB2312"/>
                <w:kern w:val="0"/>
                <w:sz w:val="28"/>
                <w:szCs w:val="28"/>
              </w:rPr>
              <w:t>10</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8C12847">
            <w:pPr>
              <w:widowControl/>
              <w:jc w:val="center"/>
              <w:rPr>
                <w:rFonts w:hint="eastAsia" w:ascii="仿宋" w:hAnsi="仿宋" w:eastAsia="仿宋"/>
                <w:sz w:val="28"/>
                <w:szCs w:val="28"/>
              </w:rPr>
            </w:pPr>
            <w:r>
              <w:rPr>
                <w:rFonts w:hint="eastAsia" w:ascii="仿宋" w:hAnsi="仿宋" w:eastAsia="仿宋" w:cs="仿宋_GB2312"/>
                <w:kern w:val="0"/>
                <w:sz w:val="28"/>
                <w:szCs w:val="28"/>
              </w:rPr>
              <w:t>3</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14:paraId="3533196A">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5</w:t>
            </w:r>
          </w:p>
        </w:tc>
      </w:tr>
      <w:tr w14:paraId="2300F9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C87C634">
            <w:pPr>
              <w:widowControl/>
              <w:jc w:val="center"/>
              <w:rPr>
                <w:rFonts w:hint="eastAsia" w:ascii="仿宋" w:hAnsi="仿宋" w:eastAsia="仿宋"/>
                <w:sz w:val="28"/>
                <w:szCs w:val="28"/>
              </w:rPr>
            </w:pPr>
            <w:r>
              <w:rPr>
                <w:rFonts w:hint="eastAsia" w:ascii="仿宋" w:hAnsi="仿宋" w:eastAsia="仿宋" w:cs="仿宋_GB2312"/>
                <w:kern w:val="0"/>
                <w:sz w:val="28"/>
                <w:szCs w:val="28"/>
              </w:rPr>
              <w:t>二等奖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FCB9D4B">
            <w:pPr>
              <w:widowControl/>
              <w:jc w:val="center"/>
              <w:rPr>
                <w:rFonts w:hint="eastAsia" w:ascii="仿宋" w:hAnsi="仿宋" w:eastAsia="仿宋"/>
                <w:sz w:val="28"/>
                <w:szCs w:val="28"/>
              </w:rPr>
            </w:pPr>
            <w:r>
              <w:rPr>
                <w:rFonts w:hint="eastAsia" w:ascii="仿宋" w:hAnsi="仿宋" w:eastAsia="仿宋" w:cs="仿宋_GB2312"/>
                <w:kern w:val="0"/>
                <w:sz w:val="28"/>
                <w:szCs w:val="28"/>
              </w:rPr>
              <w:t>25</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5E2F5F">
            <w:pPr>
              <w:widowControl/>
              <w:jc w:val="center"/>
              <w:rPr>
                <w:rFonts w:hint="eastAsia" w:ascii="仿宋" w:hAnsi="仿宋" w:eastAsia="仿宋"/>
                <w:sz w:val="28"/>
                <w:szCs w:val="28"/>
              </w:rPr>
            </w:pPr>
            <w:r>
              <w:rPr>
                <w:rFonts w:hint="eastAsia" w:ascii="仿宋" w:hAnsi="仿宋" w:eastAsia="仿宋" w:cs="仿宋_GB2312"/>
                <w:kern w:val="0"/>
                <w:sz w:val="28"/>
                <w:szCs w:val="28"/>
              </w:rPr>
              <w:t>12</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54C2348">
            <w:pPr>
              <w:widowControl/>
              <w:jc w:val="center"/>
              <w:rPr>
                <w:rFonts w:hint="eastAsia" w:ascii="仿宋" w:hAnsi="仿宋" w:eastAsia="仿宋"/>
                <w:sz w:val="28"/>
                <w:szCs w:val="28"/>
              </w:rPr>
            </w:pPr>
            <w:r>
              <w:rPr>
                <w:rFonts w:hint="eastAsia" w:ascii="仿宋" w:hAnsi="仿宋" w:eastAsia="仿宋" w:cs="仿宋_GB2312"/>
                <w:kern w:val="0"/>
                <w:sz w:val="28"/>
                <w:szCs w:val="28"/>
              </w:rPr>
              <w:t>6</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4F25DD8">
            <w:pPr>
              <w:widowControl/>
              <w:jc w:val="center"/>
              <w:rPr>
                <w:rFonts w:hint="eastAsia" w:ascii="仿宋" w:hAnsi="仿宋" w:eastAsia="仿宋"/>
                <w:sz w:val="28"/>
                <w:szCs w:val="28"/>
              </w:rPr>
            </w:pPr>
            <w:r>
              <w:rPr>
                <w:rFonts w:hint="eastAsia" w:ascii="仿宋" w:hAnsi="仿宋" w:eastAsia="仿宋" w:cs="仿宋_GB2312"/>
                <w:kern w:val="0"/>
                <w:sz w:val="28"/>
                <w:szCs w:val="28"/>
              </w:rPr>
              <w:t>2</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06F565">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3</w:t>
            </w:r>
          </w:p>
        </w:tc>
      </w:tr>
      <w:tr w14:paraId="06F25C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7812248">
            <w:pPr>
              <w:widowControl/>
              <w:jc w:val="center"/>
              <w:rPr>
                <w:rFonts w:hint="eastAsia" w:ascii="仿宋" w:hAnsi="仿宋" w:eastAsia="仿宋"/>
                <w:sz w:val="28"/>
                <w:szCs w:val="28"/>
              </w:rPr>
            </w:pPr>
            <w:r>
              <w:rPr>
                <w:rFonts w:hint="eastAsia" w:ascii="仿宋" w:hAnsi="仿宋" w:eastAsia="仿宋" w:cs="仿宋_GB2312"/>
                <w:kern w:val="0"/>
                <w:sz w:val="28"/>
                <w:szCs w:val="28"/>
              </w:rPr>
              <w:t>三等奖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300D29E8">
            <w:pPr>
              <w:widowControl/>
              <w:jc w:val="center"/>
              <w:rPr>
                <w:rFonts w:hint="eastAsia" w:ascii="仿宋" w:hAnsi="仿宋" w:eastAsia="仿宋"/>
                <w:sz w:val="28"/>
                <w:szCs w:val="28"/>
              </w:rPr>
            </w:pPr>
            <w:r>
              <w:rPr>
                <w:rFonts w:hint="eastAsia" w:ascii="仿宋" w:hAnsi="仿宋" w:eastAsia="仿宋" w:cs="仿宋_GB2312"/>
                <w:kern w:val="0"/>
                <w:sz w:val="28"/>
                <w:szCs w:val="28"/>
              </w:rPr>
              <w:t>20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40D659A">
            <w:pPr>
              <w:widowControl/>
              <w:jc w:val="center"/>
              <w:rPr>
                <w:rFonts w:hint="eastAsia" w:ascii="仿宋" w:hAnsi="仿宋" w:eastAsia="仿宋"/>
                <w:sz w:val="28"/>
                <w:szCs w:val="28"/>
              </w:rPr>
            </w:pPr>
            <w:r>
              <w:rPr>
                <w:rFonts w:hint="eastAsia" w:ascii="仿宋" w:hAnsi="仿宋" w:eastAsia="仿宋" w:cs="仿宋_GB2312"/>
                <w:kern w:val="0"/>
                <w:sz w:val="28"/>
                <w:szCs w:val="28"/>
              </w:rPr>
              <w:t>6</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FF80E4">
            <w:pPr>
              <w:widowControl/>
              <w:jc w:val="center"/>
              <w:rPr>
                <w:rFonts w:hint="eastAsia" w:ascii="仿宋" w:hAnsi="仿宋" w:eastAsia="仿宋"/>
                <w:sz w:val="28"/>
                <w:szCs w:val="28"/>
              </w:rPr>
            </w:pPr>
            <w:r>
              <w:rPr>
                <w:rFonts w:hint="eastAsia" w:ascii="仿宋" w:hAnsi="仿宋" w:eastAsia="仿宋" w:cs="仿宋_GB2312"/>
                <w:kern w:val="0"/>
                <w:sz w:val="28"/>
                <w:szCs w:val="28"/>
              </w:rPr>
              <w:t>3</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5006A4B">
            <w:pPr>
              <w:widowControl/>
              <w:jc w:val="center"/>
              <w:rPr>
                <w:rFonts w:hint="eastAsia" w:ascii="仿宋" w:hAnsi="仿宋" w:eastAsia="仿宋"/>
                <w:sz w:val="28"/>
                <w:szCs w:val="28"/>
              </w:rPr>
            </w:pPr>
            <w:r>
              <w:rPr>
                <w:rFonts w:hint="eastAsia" w:ascii="仿宋" w:hAnsi="仿宋" w:eastAsia="仿宋" w:cs="仿宋_GB2312"/>
                <w:kern w:val="0"/>
                <w:sz w:val="28"/>
                <w:szCs w:val="28"/>
              </w:rPr>
              <w:t>1</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FA9350">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1.5</w:t>
            </w:r>
          </w:p>
        </w:tc>
      </w:tr>
    </w:tbl>
    <w:p w14:paraId="1AD823A5">
      <w:pPr>
        <w:rPr>
          <w:rFonts w:hint="eastAsia" w:ascii="仿宋" w:hAnsi="仿宋" w:eastAsia="仿宋"/>
          <w:b/>
          <w:bCs/>
          <w:sz w:val="28"/>
          <w:szCs w:val="28"/>
        </w:rPr>
      </w:pPr>
      <w:r>
        <w:rPr>
          <w:rFonts w:hint="eastAsia" w:ascii="仿宋" w:hAnsi="仿宋" w:eastAsia="仿宋"/>
          <w:b/>
          <w:bCs/>
          <w:sz w:val="28"/>
          <w:szCs w:val="28"/>
        </w:rPr>
        <w:t>备注：</w:t>
      </w:r>
    </w:p>
    <w:p w14:paraId="70DC2949">
      <w:pPr>
        <w:pStyle w:val="15"/>
        <w:numPr>
          <w:ilvl w:val="0"/>
          <w:numId w:val="2"/>
        </w:numPr>
        <w:ind w:firstLineChars="0"/>
        <w:rPr>
          <w:rFonts w:hint="eastAsia" w:ascii="仿宋" w:hAnsi="仿宋" w:eastAsia="仿宋"/>
          <w:sz w:val="28"/>
          <w:szCs w:val="28"/>
        </w:rPr>
      </w:pPr>
      <w:r>
        <w:rPr>
          <w:rFonts w:hint="eastAsia" w:ascii="仿宋" w:hAnsi="仿宋" w:eastAsia="仿宋"/>
          <w:sz w:val="28"/>
          <w:szCs w:val="28"/>
        </w:rPr>
        <w:t>国家级、市级获奖证书上的授予单位需为政府机构。</w:t>
      </w:r>
    </w:p>
    <w:p w14:paraId="4928C623">
      <w:pPr>
        <w:pStyle w:val="15"/>
        <w:numPr>
          <w:ilvl w:val="0"/>
          <w:numId w:val="2"/>
        </w:numPr>
        <w:ind w:firstLineChars="0"/>
        <w:rPr>
          <w:rFonts w:hint="eastAsia" w:ascii="仿宋" w:hAnsi="仿宋" w:eastAsia="仿宋"/>
          <w:sz w:val="28"/>
          <w:szCs w:val="28"/>
        </w:rPr>
      </w:pPr>
      <w:r>
        <w:rPr>
          <w:rFonts w:hint="eastAsia" w:ascii="仿宋" w:hAnsi="仿宋" w:eastAsia="仿宋"/>
          <w:sz w:val="28"/>
          <w:szCs w:val="28"/>
        </w:rPr>
        <w:t>授予单位为社会团体或专业学会类的上限为10分。</w:t>
      </w:r>
    </w:p>
    <w:p w14:paraId="3C4606DB">
      <w:pPr>
        <w:pStyle w:val="15"/>
        <w:numPr>
          <w:ilvl w:val="0"/>
          <w:numId w:val="2"/>
        </w:numPr>
        <w:ind w:firstLineChars="0"/>
        <w:rPr>
          <w:rFonts w:hint="eastAsia" w:ascii="仿宋" w:hAnsi="仿宋" w:eastAsia="仿宋"/>
          <w:sz w:val="28"/>
          <w:szCs w:val="28"/>
        </w:rPr>
      </w:pPr>
      <w:r>
        <w:rPr>
          <w:rFonts w:hint="eastAsia" w:ascii="仿宋" w:hAnsi="仿宋" w:eastAsia="仿宋"/>
          <w:sz w:val="28"/>
          <w:szCs w:val="28"/>
        </w:rPr>
        <w:t>全国大学生“挑战杯”赛、全国“互联网+”大学生创新创业大赛、全国大学生（研究生）数学建模竞赛、中国研究生电子设计竞赛、全国大学生“飞思卡尔杯”智能汽车竞赛按国家级获奖加分；上海市大学生社会实践大赛（知行杯）按市级获奖加分；全国大学生英语竞赛（NECCS）属于学科竞赛按市级获奖加分。以上七项获奖按表格原分数乘以1.5的系数之后再计算得分。</w:t>
      </w:r>
    </w:p>
    <w:p w14:paraId="6581C6BD">
      <w:pPr>
        <w:pStyle w:val="15"/>
        <w:numPr>
          <w:ilvl w:val="0"/>
          <w:numId w:val="2"/>
        </w:numPr>
        <w:ind w:firstLineChars="0"/>
        <w:rPr>
          <w:rFonts w:hint="eastAsia" w:ascii="仿宋" w:hAnsi="仿宋" w:eastAsia="仿宋"/>
          <w:sz w:val="28"/>
          <w:szCs w:val="28"/>
        </w:rPr>
      </w:pPr>
      <w:r>
        <w:rPr>
          <w:rFonts w:hint="eastAsia" w:ascii="仿宋" w:hAnsi="仿宋" w:eastAsia="仿宋"/>
          <w:sz w:val="28"/>
          <w:szCs w:val="28"/>
        </w:rPr>
        <w:t>团体类奖项成员个人得分比例按奖项得分/获奖人数计算。</w:t>
      </w:r>
    </w:p>
    <w:p w14:paraId="3EB22FEE">
      <w:pPr>
        <w:rPr>
          <w:rFonts w:hint="eastAsia" w:ascii="仿宋" w:hAnsi="仿宋" w:eastAsia="仿宋"/>
          <w:b/>
          <w:sz w:val="28"/>
          <w:szCs w:val="28"/>
        </w:rPr>
      </w:pPr>
      <w:r>
        <w:rPr>
          <w:rFonts w:hint="eastAsia" w:ascii="仿宋" w:hAnsi="仿宋" w:eastAsia="仿宋"/>
          <w:b/>
          <w:sz w:val="28"/>
          <w:szCs w:val="28"/>
        </w:rPr>
        <w:t>附加说明：</w:t>
      </w:r>
    </w:p>
    <w:p w14:paraId="54E58D2F">
      <w:pPr>
        <w:pStyle w:val="15"/>
        <w:numPr>
          <w:ilvl w:val="0"/>
          <w:numId w:val="3"/>
        </w:numPr>
        <w:ind w:firstLineChars="0"/>
        <w:rPr>
          <w:rFonts w:hint="eastAsia" w:ascii="仿宋" w:hAnsi="仿宋" w:eastAsia="仿宋"/>
          <w:sz w:val="28"/>
          <w:szCs w:val="28"/>
        </w:rPr>
      </w:pPr>
      <w:r>
        <w:rPr>
          <w:rFonts w:hint="eastAsia" w:ascii="仿宋" w:hAnsi="仿宋" w:eastAsia="仿宋"/>
          <w:sz w:val="28"/>
          <w:szCs w:val="28"/>
        </w:rPr>
        <w:t>同一学术成果按最高级别计分，不重复加分。</w:t>
      </w:r>
    </w:p>
    <w:p w14:paraId="0566281B">
      <w:pPr>
        <w:pStyle w:val="15"/>
        <w:numPr>
          <w:ilvl w:val="0"/>
          <w:numId w:val="3"/>
        </w:numPr>
        <w:ind w:firstLineChars="0"/>
        <w:rPr>
          <w:rFonts w:hint="eastAsia" w:ascii="仿宋" w:hAnsi="仿宋" w:eastAsia="仿宋"/>
          <w:sz w:val="28"/>
          <w:szCs w:val="28"/>
        </w:rPr>
      </w:pPr>
      <w:r>
        <w:rPr>
          <w:rFonts w:hint="eastAsia" w:ascii="仿宋" w:hAnsi="仿宋" w:eastAsia="仿宋"/>
          <w:sz w:val="28"/>
          <w:szCs w:val="28"/>
        </w:rPr>
        <w:t>以上所有成果或奖励须为申请者在读期间获得（与申请奖项层次对应）,科研成果作者第一单位必须为上海师范大学。</w:t>
      </w:r>
    </w:p>
    <w:p w14:paraId="3B1D5A18">
      <w:pPr>
        <w:pStyle w:val="15"/>
        <w:numPr>
          <w:ilvl w:val="0"/>
          <w:numId w:val="3"/>
        </w:numPr>
        <w:ind w:firstLineChars="0"/>
        <w:rPr>
          <w:rFonts w:hint="eastAsia" w:ascii="仿宋" w:hAnsi="仿宋" w:eastAsia="仿宋"/>
          <w:sz w:val="28"/>
          <w:szCs w:val="28"/>
        </w:rPr>
      </w:pPr>
      <w:r>
        <w:rPr>
          <w:rFonts w:hint="eastAsia" w:ascii="仿宋" w:hAnsi="仿宋" w:eastAsia="仿宋"/>
          <w:sz w:val="28"/>
          <w:szCs w:val="28"/>
        </w:rPr>
        <w:t>申报者所有科研成果均为已公开发行，学术成果提供佐证材料中包括（有刊号封面、目录、正文截图及原稿文件）。</w:t>
      </w:r>
    </w:p>
    <w:p w14:paraId="10BE722B">
      <w:pPr>
        <w:pStyle w:val="15"/>
        <w:numPr>
          <w:ilvl w:val="0"/>
          <w:numId w:val="3"/>
        </w:numPr>
        <w:ind w:firstLineChars="0"/>
        <w:rPr>
          <w:rFonts w:hint="eastAsia" w:ascii="仿宋" w:hAnsi="仿宋" w:eastAsia="仿宋"/>
          <w:sz w:val="28"/>
          <w:szCs w:val="28"/>
        </w:rPr>
      </w:pPr>
      <w:r>
        <w:rPr>
          <w:rFonts w:hint="eastAsia" w:ascii="仿宋" w:hAnsi="仿宋" w:eastAsia="仿宋"/>
          <w:sz w:val="28"/>
          <w:szCs w:val="28"/>
        </w:rPr>
        <w:t>研究生老生成果发表和重要竞赛获奖等情况，非毕业班研究生为上一学年即202</w:t>
      </w:r>
      <w:r>
        <w:rPr>
          <w:rFonts w:hint="eastAsia" w:ascii="仿宋" w:hAnsi="仿宋" w:eastAsia="仿宋"/>
          <w:sz w:val="28"/>
          <w:szCs w:val="28"/>
          <w:lang w:val="en-US" w:eastAsia="zh-CN"/>
        </w:rPr>
        <w:t>4</w:t>
      </w:r>
      <w:r>
        <w:rPr>
          <w:rFonts w:hint="eastAsia" w:ascii="仿宋" w:hAnsi="仿宋" w:eastAsia="仿宋"/>
          <w:sz w:val="28"/>
          <w:szCs w:val="28"/>
        </w:rPr>
        <w:t>年9月1日至202</w:t>
      </w:r>
      <w:r>
        <w:rPr>
          <w:rFonts w:hint="eastAsia" w:ascii="仿宋" w:hAnsi="仿宋" w:eastAsia="仿宋"/>
          <w:sz w:val="28"/>
          <w:szCs w:val="28"/>
          <w:lang w:val="en-US" w:eastAsia="zh-CN"/>
        </w:rPr>
        <w:t>5</w:t>
      </w:r>
      <w:r>
        <w:rPr>
          <w:rFonts w:hint="eastAsia" w:ascii="仿宋" w:hAnsi="仿宋" w:eastAsia="仿宋"/>
          <w:sz w:val="28"/>
          <w:szCs w:val="28"/>
        </w:rPr>
        <w:t>年8月31日期间取得的成果，毕业班研究生为202</w:t>
      </w:r>
      <w:r>
        <w:rPr>
          <w:rFonts w:hint="eastAsia" w:ascii="仿宋" w:hAnsi="仿宋" w:eastAsia="仿宋"/>
          <w:sz w:val="28"/>
          <w:szCs w:val="28"/>
          <w:lang w:val="en-US" w:eastAsia="zh-CN"/>
        </w:rPr>
        <w:t>4</w:t>
      </w:r>
      <w:r>
        <w:rPr>
          <w:rFonts w:hint="eastAsia" w:ascii="仿宋" w:hAnsi="仿宋" w:eastAsia="仿宋"/>
          <w:sz w:val="28"/>
          <w:szCs w:val="28"/>
        </w:rPr>
        <w:t>年9月1日至申报截止日期前。</w:t>
      </w:r>
    </w:p>
    <w:p w14:paraId="70160CBA">
      <w:pPr>
        <w:pStyle w:val="15"/>
        <w:numPr>
          <w:ilvl w:val="0"/>
          <w:numId w:val="3"/>
        </w:numPr>
        <w:ind w:firstLineChars="0"/>
        <w:rPr>
          <w:rFonts w:hint="eastAsia" w:ascii="仿宋" w:hAnsi="仿宋" w:eastAsia="仿宋"/>
          <w:sz w:val="28"/>
          <w:szCs w:val="28"/>
        </w:rPr>
      </w:pPr>
      <w:bookmarkStart w:id="0" w:name="OLE_LINK2"/>
      <w:bookmarkStart w:id="1" w:name="OLE_LINK1"/>
      <w:bookmarkStart w:id="2" w:name="OLE_LINK3"/>
      <w:r>
        <w:rPr>
          <w:rFonts w:hint="eastAsia" w:ascii="仿宋" w:hAnsi="仿宋" w:eastAsia="仿宋"/>
          <w:sz w:val="28"/>
          <w:szCs w:val="28"/>
        </w:rPr>
        <w:t>文科类用稿通知不作为加分项，理科类先行用稿不作为加分项</w:t>
      </w:r>
      <w:bookmarkEnd w:id="0"/>
      <w:bookmarkEnd w:id="1"/>
      <w:bookmarkEnd w:id="2"/>
      <w:r>
        <w:rPr>
          <w:rFonts w:hint="eastAsia" w:ascii="仿宋" w:hAnsi="仿宋" w:eastAsia="仿宋"/>
          <w:sz w:val="28"/>
          <w:szCs w:val="28"/>
        </w:rPr>
        <w:t>。</w:t>
      </w:r>
    </w:p>
    <w:p w14:paraId="18F33CC0">
      <w:pPr>
        <w:pStyle w:val="15"/>
        <w:numPr>
          <w:ilvl w:val="0"/>
          <w:numId w:val="3"/>
        </w:numPr>
        <w:ind w:firstLineChars="0"/>
        <w:rPr>
          <w:rFonts w:hint="eastAsia" w:ascii="仿宋" w:hAnsi="仿宋" w:eastAsia="仿宋"/>
          <w:sz w:val="28"/>
          <w:szCs w:val="28"/>
        </w:rPr>
      </w:pPr>
      <w:r>
        <w:rPr>
          <w:rFonts w:hint="eastAsia" w:ascii="仿宋" w:hAnsi="仿宋" w:eastAsia="仿宋"/>
          <w:sz w:val="28"/>
          <w:szCs w:val="28"/>
        </w:rPr>
        <w:t>若有其他特殊情况，由院研究生学业奖学金评审委员会最终审核决定。</w:t>
      </w:r>
    </w:p>
    <w:p w14:paraId="466E4AEC">
      <w:pPr>
        <w:rPr>
          <w:rFonts w:hint="eastAsia" w:ascii="仿宋" w:hAnsi="仿宋" w:eastAsia="仿宋"/>
          <w:b/>
          <w:sz w:val="28"/>
          <w:szCs w:val="28"/>
        </w:rPr>
      </w:pPr>
      <w:r>
        <w:rPr>
          <w:rFonts w:hint="eastAsia" w:ascii="仿宋" w:hAnsi="仿宋" w:eastAsia="仿宋"/>
          <w:b/>
          <w:sz w:val="28"/>
          <w:szCs w:val="28"/>
        </w:rPr>
        <w:t>第二部分：综合素质</w:t>
      </w:r>
    </w:p>
    <w:p w14:paraId="103D09EB">
      <w:pPr>
        <w:rPr>
          <w:rFonts w:hint="eastAsia" w:ascii="仿宋" w:hAnsi="仿宋" w:eastAsia="仿宋"/>
          <w:b/>
          <w:sz w:val="28"/>
          <w:szCs w:val="28"/>
        </w:rPr>
      </w:pPr>
      <w:r>
        <w:rPr>
          <w:rFonts w:hint="eastAsia" w:ascii="仿宋" w:hAnsi="仿宋" w:eastAsia="仿宋"/>
          <w:b/>
          <w:sz w:val="28"/>
          <w:szCs w:val="28"/>
        </w:rPr>
        <w:t>（一）学习成绩：</w:t>
      </w:r>
    </w:p>
    <w:p w14:paraId="10B2291B">
      <w:pPr>
        <w:rPr>
          <w:rFonts w:hint="eastAsia" w:ascii="仿宋" w:hAnsi="仿宋" w:eastAsia="仿宋"/>
          <w:sz w:val="28"/>
          <w:szCs w:val="28"/>
        </w:rPr>
      </w:pPr>
      <w:r>
        <w:rPr>
          <w:rFonts w:hint="eastAsia" w:ascii="仿宋" w:hAnsi="仿宋" w:eastAsia="仿宋"/>
          <w:sz w:val="28"/>
          <w:szCs w:val="28"/>
        </w:rPr>
        <w:t>本学年所有课程初试成绩不低于80分，计</w:t>
      </w:r>
      <w:r>
        <w:rPr>
          <w:rFonts w:ascii="仿宋" w:hAnsi="仿宋" w:eastAsia="仿宋"/>
          <w:sz w:val="28"/>
          <w:szCs w:val="28"/>
        </w:rPr>
        <w:t>10</w:t>
      </w:r>
      <w:r>
        <w:rPr>
          <w:rFonts w:hint="eastAsia" w:ascii="仿宋" w:hAnsi="仿宋" w:eastAsia="仿宋"/>
          <w:sz w:val="28"/>
          <w:szCs w:val="28"/>
        </w:rPr>
        <w:t>分；初试成绩有1门低于80分，计8分；初试成绩有2门及以上低于80分，不计分。需本人提供成绩单打印件，并请教务办签字确认。</w:t>
      </w:r>
    </w:p>
    <w:p w14:paraId="1DDFB525">
      <w:pPr>
        <w:rPr>
          <w:rFonts w:hint="eastAsia" w:ascii="仿宋" w:hAnsi="仿宋" w:eastAsia="仿宋"/>
          <w:sz w:val="28"/>
          <w:szCs w:val="28"/>
        </w:rPr>
      </w:pPr>
      <w:r>
        <w:rPr>
          <w:rFonts w:hint="eastAsia" w:ascii="仿宋" w:hAnsi="仿宋" w:eastAsia="仿宋"/>
          <w:sz w:val="28"/>
          <w:szCs w:val="28"/>
        </w:rPr>
        <w:t>注：以上课程英语口语及计算机除外。</w:t>
      </w:r>
    </w:p>
    <w:p w14:paraId="2A351918">
      <w:pPr>
        <w:widowControl/>
        <w:shd w:val="clear" w:color="auto" w:fill="FFFFFF"/>
        <w:jc w:val="left"/>
        <w:rPr>
          <w:rFonts w:hint="eastAsia" w:ascii="仿宋" w:hAnsi="仿宋" w:eastAsia="仿宋" w:cs="宋体"/>
          <w:sz w:val="28"/>
          <w:szCs w:val="28"/>
        </w:rPr>
      </w:pPr>
      <w:r>
        <w:rPr>
          <w:rStyle w:val="10"/>
          <w:rFonts w:hint="eastAsia" w:ascii="仿宋" w:hAnsi="仿宋" w:eastAsia="仿宋" w:cs="仿宋_GB2312"/>
          <w:bCs/>
          <w:kern w:val="0"/>
          <w:sz w:val="28"/>
          <w:szCs w:val="28"/>
          <w:shd w:val="clear" w:color="auto" w:fill="FFFFFF"/>
        </w:rPr>
        <w:t>（二）竞赛</w:t>
      </w:r>
      <w:r>
        <w:rPr>
          <w:rStyle w:val="10"/>
          <w:rFonts w:hint="eastAsia" w:ascii="仿宋" w:hAnsi="仿宋" w:eastAsia="仿宋" w:cs="仿宋_GB2312"/>
          <w:kern w:val="0"/>
          <w:sz w:val="28"/>
          <w:szCs w:val="28"/>
          <w:shd w:val="clear" w:color="auto" w:fill="FFFFFF"/>
        </w:rPr>
        <w:t>奖项类（非学术类）：</w:t>
      </w:r>
      <w:r>
        <w:rPr>
          <w:rFonts w:ascii="仿宋" w:hAnsi="仿宋" w:eastAsia="仿宋" w:cs="宋体"/>
          <w:sz w:val="28"/>
          <w:szCs w:val="28"/>
        </w:rPr>
        <w:t xml:space="preserve"> </w:t>
      </w:r>
    </w:p>
    <w:p w14:paraId="52108097">
      <w:pPr>
        <w:widowControl/>
        <w:shd w:val="clear" w:color="auto" w:fill="FFFFFF"/>
        <w:jc w:val="left"/>
        <w:rPr>
          <w:rFonts w:hint="eastAsia"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各类获奖计分如下表，所有奖项均以证书为依据。</w:t>
      </w:r>
    </w:p>
    <w:tbl>
      <w:tblPr>
        <w:tblStyle w:val="7"/>
        <w:tblW w:w="103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58"/>
        <w:gridCol w:w="1407"/>
        <w:gridCol w:w="1845"/>
        <w:gridCol w:w="1980"/>
        <w:gridCol w:w="1680"/>
        <w:gridCol w:w="2266"/>
      </w:tblGrid>
      <w:tr w14:paraId="18F17B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E21F6A6">
            <w:pPr>
              <w:widowControl/>
              <w:ind w:firstLine="420"/>
              <w:jc w:val="center"/>
              <w:rPr>
                <w:rFonts w:hint="eastAsia" w:ascii="仿宋" w:hAnsi="仿宋" w:eastAsia="仿宋" w:cs="仿宋_GB2312"/>
                <w:sz w:val="28"/>
                <w:szCs w:val="28"/>
              </w:rPr>
            </w:pPr>
          </w:p>
        </w:tc>
        <w:tc>
          <w:tcPr>
            <w:tcW w:w="140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8001751">
            <w:pPr>
              <w:widowControl/>
              <w:jc w:val="center"/>
              <w:rPr>
                <w:rFonts w:hint="eastAsia" w:ascii="仿宋" w:hAnsi="仿宋" w:eastAsia="仿宋"/>
                <w:sz w:val="28"/>
                <w:szCs w:val="28"/>
              </w:rPr>
            </w:pPr>
            <w:r>
              <w:rPr>
                <w:rFonts w:hint="eastAsia" w:ascii="仿宋" w:hAnsi="仿宋" w:eastAsia="仿宋" w:cs="仿宋_GB2312"/>
                <w:kern w:val="0"/>
                <w:sz w:val="28"/>
                <w:szCs w:val="28"/>
              </w:rPr>
              <w:t>国家级</w:t>
            </w:r>
          </w:p>
        </w:tc>
        <w:tc>
          <w:tcPr>
            <w:tcW w:w="18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68B768A">
            <w:pPr>
              <w:widowControl/>
              <w:jc w:val="center"/>
              <w:rPr>
                <w:rFonts w:hint="eastAsia" w:ascii="仿宋" w:hAnsi="仿宋" w:eastAsia="仿宋"/>
                <w:sz w:val="28"/>
                <w:szCs w:val="28"/>
              </w:rPr>
            </w:pPr>
            <w:r>
              <w:rPr>
                <w:rFonts w:hint="eastAsia" w:ascii="仿宋" w:hAnsi="仿宋" w:eastAsia="仿宋" w:cs="仿宋_GB2312"/>
                <w:kern w:val="0"/>
                <w:sz w:val="28"/>
                <w:szCs w:val="28"/>
              </w:rPr>
              <w:t>市级</w:t>
            </w:r>
          </w:p>
        </w:tc>
        <w:tc>
          <w:tcPr>
            <w:tcW w:w="19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F4F4620">
            <w:pPr>
              <w:widowControl/>
              <w:jc w:val="center"/>
              <w:rPr>
                <w:rFonts w:hint="eastAsia" w:ascii="仿宋" w:hAnsi="仿宋" w:eastAsia="仿宋"/>
                <w:sz w:val="28"/>
                <w:szCs w:val="28"/>
              </w:rPr>
            </w:pPr>
            <w:r>
              <w:rPr>
                <w:rFonts w:hint="eastAsia" w:ascii="仿宋" w:hAnsi="仿宋" w:eastAsia="仿宋" w:cs="仿宋_GB2312"/>
                <w:kern w:val="0"/>
                <w:sz w:val="28"/>
                <w:szCs w:val="28"/>
              </w:rPr>
              <w:t>校级</w:t>
            </w:r>
          </w:p>
        </w:tc>
        <w:tc>
          <w:tcPr>
            <w:tcW w:w="16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F422A18">
            <w:pPr>
              <w:widowControl/>
              <w:jc w:val="center"/>
              <w:rPr>
                <w:rFonts w:hint="eastAsia" w:ascii="仿宋" w:hAnsi="仿宋" w:eastAsia="仿宋"/>
                <w:sz w:val="28"/>
                <w:szCs w:val="28"/>
              </w:rPr>
            </w:pPr>
            <w:r>
              <w:rPr>
                <w:rFonts w:hint="eastAsia" w:ascii="仿宋" w:hAnsi="仿宋" w:eastAsia="仿宋" w:cs="仿宋_GB2312"/>
                <w:kern w:val="0"/>
                <w:sz w:val="28"/>
                <w:szCs w:val="28"/>
              </w:rPr>
              <w:t>院级</w:t>
            </w:r>
          </w:p>
        </w:tc>
        <w:tc>
          <w:tcPr>
            <w:tcW w:w="226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855A6EC">
            <w:pPr>
              <w:widowControl/>
              <w:jc w:val="center"/>
              <w:rPr>
                <w:rFonts w:hint="eastAsia" w:ascii="仿宋" w:hAnsi="仿宋" w:eastAsia="仿宋" w:cs="仿宋_GB2312"/>
                <w:kern w:val="0"/>
                <w:szCs w:val="21"/>
                <w:lang w:bidi="ar"/>
              </w:rPr>
            </w:pPr>
            <w:r>
              <w:rPr>
                <w:rFonts w:hint="eastAsia" w:ascii="仿宋" w:hAnsi="仿宋" w:eastAsia="仿宋"/>
                <w:szCs w:val="21"/>
              </w:rPr>
              <w:t>社会团体或专业学会</w:t>
            </w:r>
          </w:p>
        </w:tc>
      </w:tr>
      <w:tr w14:paraId="7579C9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30E9C0E">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特等奖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85757D">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10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4F9234A">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7</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4CBA76C">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4</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3E2B666">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1</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14:paraId="4B7C2A91">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2</w:t>
            </w:r>
          </w:p>
        </w:tc>
      </w:tr>
      <w:tr w14:paraId="74D08F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C304E41">
            <w:pPr>
              <w:widowControl/>
              <w:jc w:val="center"/>
              <w:rPr>
                <w:rFonts w:hint="eastAsia" w:ascii="仿宋" w:hAnsi="仿宋" w:eastAsia="仿宋"/>
                <w:sz w:val="28"/>
                <w:szCs w:val="28"/>
              </w:rPr>
            </w:pPr>
            <w:r>
              <w:rPr>
                <w:rFonts w:hint="eastAsia" w:ascii="仿宋" w:hAnsi="仿宋" w:eastAsia="仿宋" w:cs="仿宋_GB2312"/>
                <w:kern w:val="0"/>
                <w:sz w:val="28"/>
                <w:szCs w:val="28"/>
              </w:rPr>
              <w:t>一等奖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4370BB9">
            <w:pPr>
              <w:widowControl/>
              <w:jc w:val="center"/>
              <w:rPr>
                <w:rFonts w:hint="eastAsia" w:ascii="仿宋" w:hAnsi="仿宋" w:eastAsia="仿宋"/>
                <w:sz w:val="28"/>
                <w:szCs w:val="28"/>
              </w:rPr>
            </w:pPr>
            <w:r>
              <w:rPr>
                <w:rFonts w:hint="eastAsia" w:ascii="仿宋" w:hAnsi="仿宋" w:eastAsia="仿宋" w:cs="仿宋_GB2312"/>
                <w:kern w:val="0"/>
                <w:sz w:val="28"/>
                <w:szCs w:val="28"/>
              </w:rPr>
              <w:t>9</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C99891">
            <w:pPr>
              <w:widowControl/>
              <w:jc w:val="center"/>
              <w:rPr>
                <w:rFonts w:hint="eastAsia" w:ascii="仿宋" w:hAnsi="仿宋" w:eastAsia="仿宋"/>
                <w:sz w:val="28"/>
                <w:szCs w:val="28"/>
              </w:rPr>
            </w:pPr>
            <w:r>
              <w:rPr>
                <w:rFonts w:hint="eastAsia" w:ascii="仿宋" w:hAnsi="仿宋" w:eastAsia="仿宋" w:cs="仿宋_GB2312"/>
                <w:kern w:val="0"/>
                <w:sz w:val="28"/>
                <w:szCs w:val="28"/>
              </w:rPr>
              <w:t>6</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6EEBCC7">
            <w:pPr>
              <w:widowControl/>
              <w:jc w:val="center"/>
              <w:rPr>
                <w:rFonts w:hint="eastAsia" w:ascii="仿宋" w:hAnsi="仿宋" w:eastAsia="仿宋"/>
                <w:sz w:val="28"/>
                <w:szCs w:val="28"/>
              </w:rPr>
            </w:pPr>
            <w:r>
              <w:rPr>
                <w:rFonts w:hint="eastAsia" w:ascii="仿宋" w:hAnsi="仿宋" w:eastAsia="仿宋" w:cs="仿宋_GB2312"/>
                <w:kern w:val="0"/>
                <w:sz w:val="28"/>
                <w:szCs w:val="28"/>
              </w:rPr>
              <w:t>3</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FCD10C8">
            <w:pPr>
              <w:widowControl/>
              <w:jc w:val="center"/>
              <w:rPr>
                <w:rFonts w:hint="eastAsia" w:ascii="仿宋" w:hAnsi="仿宋" w:eastAsia="仿宋"/>
                <w:sz w:val="28"/>
                <w:szCs w:val="28"/>
              </w:rPr>
            </w:pPr>
            <w:r>
              <w:rPr>
                <w:rFonts w:hint="eastAsia" w:ascii="仿宋" w:hAnsi="仿宋" w:eastAsia="仿宋" w:cs="仿宋_GB2312"/>
                <w:kern w:val="0"/>
                <w:sz w:val="28"/>
                <w:szCs w:val="28"/>
              </w:rPr>
              <w:t>0.8</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14:paraId="2909B77A">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1.5</w:t>
            </w:r>
          </w:p>
        </w:tc>
      </w:tr>
      <w:tr w14:paraId="32CE55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02496D9">
            <w:pPr>
              <w:widowControl/>
              <w:jc w:val="center"/>
              <w:rPr>
                <w:rFonts w:hint="eastAsia" w:ascii="仿宋" w:hAnsi="仿宋" w:eastAsia="仿宋"/>
                <w:sz w:val="28"/>
                <w:szCs w:val="28"/>
              </w:rPr>
            </w:pPr>
            <w:r>
              <w:rPr>
                <w:rFonts w:hint="eastAsia" w:ascii="仿宋" w:hAnsi="仿宋" w:eastAsia="仿宋" w:cs="仿宋_GB2312"/>
                <w:kern w:val="0"/>
                <w:sz w:val="28"/>
                <w:szCs w:val="28"/>
              </w:rPr>
              <w:t>二等奖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6BBC2E6">
            <w:pPr>
              <w:widowControl/>
              <w:jc w:val="center"/>
              <w:rPr>
                <w:rFonts w:hint="eastAsia" w:ascii="仿宋" w:hAnsi="仿宋" w:eastAsia="仿宋"/>
                <w:sz w:val="28"/>
                <w:szCs w:val="28"/>
              </w:rPr>
            </w:pPr>
            <w:r>
              <w:rPr>
                <w:rFonts w:hint="eastAsia" w:ascii="仿宋" w:hAnsi="仿宋" w:eastAsia="仿宋" w:cs="仿宋_GB2312"/>
                <w:kern w:val="0"/>
                <w:sz w:val="28"/>
                <w:szCs w:val="28"/>
              </w:rPr>
              <w:t>8</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C30B0A5">
            <w:pPr>
              <w:widowControl/>
              <w:jc w:val="center"/>
              <w:rPr>
                <w:rFonts w:hint="eastAsia" w:ascii="仿宋" w:hAnsi="仿宋" w:eastAsia="仿宋"/>
                <w:sz w:val="28"/>
                <w:szCs w:val="28"/>
              </w:rPr>
            </w:pPr>
            <w:r>
              <w:rPr>
                <w:rFonts w:hint="eastAsia" w:ascii="仿宋" w:hAnsi="仿宋" w:eastAsia="仿宋" w:cs="仿宋_GB2312"/>
                <w:kern w:val="0"/>
                <w:sz w:val="28"/>
                <w:szCs w:val="28"/>
              </w:rPr>
              <w:t>5</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F58FE7">
            <w:pPr>
              <w:widowControl/>
              <w:jc w:val="center"/>
              <w:rPr>
                <w:rFonts w:hint="eastAsia" w:ascii="仿宋" w:hAnsi="仿宋" w:eastAsia="仿宋"/>
                <w:sz w:val="28"/>
                <w:szCs w:val="28"/>
              </w:rPr>
            </w:pPr>
            <w:r>
              <w:rPr>
                <w:rFonts w:hint="eastAsia" w:ascii="仿宋" w:hAnsi="仿宋" w:eastAsia="仿宋"/>
                <w:sz w:val="28"/>
                <w:szCs w:val="28"/>
              </w:rPr>
              <w:t>2</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19E546E">
            <w:pPr>
              <w:widowControl/>
              <w:jc w:val="center"/>
              <w:rPr>
                <w:rFonts w:hint="eastAsia" w:ascii="仿宋" w:hAnsi="仿宋" w:eastAsia="仿宋"/>
                <w:sz w:val="28"/>
                <w:szCs w:val="28"/>
              </w:rPr>
            </w:pPr>
            <w:r>
              <w:rPr>
                <w:rFonts w:hint="eastAsia" w:ascii="仿宋" w:hAnsi="仿宋" w:eastAsia="仿宋" w:cs="仿宋_GB2312"/>
                <w:kern w:val="0"/>
                <w:sz w:val="28"/>
                <w:szCs w:val="28"/>
              </w:rPr>
              <w:t>0.6</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14:paraId="0219CCB1">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1</w:t>
            </w:r>
          </w:p>
        </w:tc>
      </w:tr>
      <w:tr w14:paraId="49C42C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158"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0BD84F8">
            <w:pPr>
              <w:widowControl/>
              <w:jc w:val="center"/>
              <w:rPr>
                <w:rFonts w:hint="eastAsia" w:ascii="仿宋" w:hAnsi="仿宋" w:eastAsia="仿宋"/>
                <w:sz w:val="28"/>
                <w:szCs w:val="28"/>
              </w:rPr>
            </w:pPr>
            <w:r>
              <w:rPr>
                <w:rFonts w:hint="eastAsia" w:ascii="仿宋" w:hAnsi="仿宋" w:eastAsia="仿宋" w:cs="仿宋_GB2312"/>
                <w:kern w:val="0"/>
                <w:sz w:val="28"/>
                <w:szCs w:val="28"/>
              </w:rPr>
              <w:t>三等奖</w:t>
            </w:r>
          </w:p>
        </w:tc>
        <w:tc>
          <w:tcPr>
            <w:tcW w:w="14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1A2E81F">
            <w:pPr>
              <w:widowControl/>
              <w:jc w:val="center"/>
              <w:rPr>
                <w:rFonts w:hint="eastAsia" w:ascii="仿宋" w:hAnsi="仿宋" w:eastAsia="仿宋"/>
                <w:sz w:val="28"/>
                <w:szCs w:val="28"/>
              </w:rPr>
            </w:pPr>
            <w:r>
              <w:rPr>
                <w:rFonts w:hint="eastAsia" w:ascii="仿宋" w:hAnsi="仿宋" w:eastAsia="仿宋" w:cs="仿宋_GB2312"/>
                <w:kern w:val="0"/>
                <w:sz w:val="28"/>
                <w:szCs w:val="28"/>
              </w:rPr>
              <w:t>7</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1AFD8C9">
            <w:pPr>
              <w:widowControl/>
              <w:jc w:val="center"/>
              <w:rPr>
                <w:rFonts w:hint="eastAsia" w:ascii="仿宋" w:hAnsi="仿宋" w:eastAsia="仿宋"/>
                <w:sz w:val="28"/>
                <w:szCs w:val="28"/>
              </w:rPr>
            </w:pPr>
            <w:r>
              <w:rPr>
                <w:rFonts w:hint="eastAsia" w:ascii="仿宋" w:hAnsi="仿宋" w:eastAsia="仿宋" w:cs="仿宋_GB2312"/>
                <w:kern w:val="0"/>
                <w:sz w:val="28"/>
                <w:szCs w:val="28"/>
              </w:rPr>
              <w:t>4</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21C63AC">
            <w:pPr>
              <w:widowControl/>
              <w:jc w:val="center"/>
              <w:rPr>
                <w:rFonts w:hint="eastAsia" w:ascii="仿宋" w:hAnsi="仿宋" w:eastAsia="仿宋"/>
                <w:sz w:val="28"/>
                <w:szCs w:val="28"/>
              </w:rPr>
            </w:pPr>
            <w:r>
              <w:rPr>
                <w:rFonts w:hint="eastAsia" w:ascii="仿宋" w:hAnsi="仿宋" w:eastAsia="仿宋" w:cs="仿宋_GB2312"/>
                <w:kern w:val="0"/>
                <w:sz w:val="28"/>
                <w:szCs w:val="28"/>
              </w:rPr>
              <w:t>1</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628905B">
            <w:pPr>
              <w:widowControl/>
              <w:jc w:val="center"/>
              <w:rPr>
                <w:rFonts w:hint="eastAsia" w:ascii="仿宋" w:hAnsi="仿宋" w:eastAsia="仿宋"/>
                <w:sz w:val="28"/>
                <w:szCs w:val="28"/>
              </w:rPr>
            </w:pPr>
            <w:r>
              <w:rPr>
                <w:rFonts w:hint="eastAsia" w:ascii="仿宋" w:hAnsi="仿宋" w:eastAsia="仿宋" w:cs="仿宋_GB2312"/>
                <w:kern w:val="0"/>
                <w:sz w:val="28"/>
                <w:szCs w:val="28"/>
              </w:rPr>
              <w:t>0.4</w:t>
            </w:r>
          </w:p>
        </w:tc>
        <w:tc>
          <w:tcPr>
            <w:tcW w:w="2266" w:type="dxa"/>
            <w:tcBorders>
              <w:top w:val="nil"/>
              <w:left w:val="nil"/>
              <w:bottom w:val="single" w:color="000000" w:sz="6" w:space="0"/>
              <w:right w:val="single" w:color="000000" w:sz="6" w:space="0"/>
            </w:tcBorders>
            <w:shd w:val="clear" w:color="auto" w:fill="auto"/>
            <w:tcMar>
              <w:left w:w="105" w:type="dxa"/>
              <w:right w:w="105" w:type="dxa"/>
            </w:tcMar>
            <w:vAlign w:val="center"/>
          </w:tcPr>
          <w:p w14:paraId="4D36C8DA">
            <w:pPr>
              <w:widowControl/>
              <w:jc w:val="center"/>
              <w:rPr>
                <w:rFonts w:hint="eastAsia" w:ascii="仿宋" w:hAnsi="仿宋" w:eastAsia="仿宋" w:cs="仿宋_GB2312"/>
                <w:kern w:val="0"/>
                <w:sz w:val="28"/>
                <w:szCs w:val="28"/>
              </w:rPr>
            </w:pPr>
            <w:r>
              <w:rPr>
                <w:rFonts w:hint="eastAsia" w:ascii="仿宋" w:hAnsi="仿宋" w:eastAsia="仿宋" w:cs="仿宋_GB2312"/>
                <w:kern w:val="0"/>
                <w:sz w:val="28"/>
                <w:szCs w:val="28"/>
              </w:rPr>
              <w:t>0.5</w:t>
            </w:r>
          </w:p>
        </w:tc>
      </w:tr>
    </w:tbl>
    <w:p w14:paraId="05E0E55E">
      <w:pPr>
        <w:widowControl/>
        <w:shd w:val="clear" w:color="auto" w:fill="FFFFFF"/>
        <w:jc w:val="left"/>
        <w:rPr>
          <w:rFonts w:hint="eastAsia" w:ascii="仿宋" w:hAnsi="仿宋" w:eastAsia="仿宋" w:cs="宋体"/>
          <w:b/>
          <w:bCs/>
          <w:sz w:val="28"/>
          <w:szCs w:val="28"/>
        </w:rPr>
      </w:pPr>
      <w:r>
        <w:rPr>
          <w:rFonts w:hint="eastAsia" w:ascii="仿宋" w:hAnsi="仿宋" w:eastAsia="仿宋" w:cs="仿宋_GB2312"/>
          <w:b/>
          <w:bCs/>
          <w:kern w:val="0"/>
          <w:sz w:val="28"/>
          <w:szCs w:val="28"/>
          <w:shd w:val="clear" w:color="auto" w:fill="FFFFFF"/>
        </w:rPr>
        <w:t>备注：</w:t>
      </w:r>
    </w:p>
    <w:p w14:paraId="1FCC0125">
      <w:pPr>
        <w:pStyle w:val="15"/>
        <w:numPr>
          <w:ilvl w:val="0"/>
          <w:numId w:val="4"/>
        </w:numPr>
        <w:ind w:right="42" w:rightChars="20" w:firstLineChars="0"/>
        <w:rPr>
          <w:rFonts w:hint="eastAsia" w:ascii="仿宋" w:hAnsi="仿宋" w:eastAsia="仿宋"/>
          <w:sz w:val="28"/>
          <w:szCs w:val="28"/>
        </w:rPr>
      </w:pPr>
      <w:r>
        <w:rPr>
          <w:rFonts w:hint="eastAsia" w:ascii="仿宋" w:hAnsi="仿宋" w:eastAsia="仿宋"/>
          <w:sz w:val="28"/>
          <w:szCs w:val="28"/>
        </w:rPr>
        <w:t>国家级、市级获奖证书上的授予单位需为政府机构。</w:t>
      </w:r>
    </w:p>
    <w:p w14:paraId="7054B28B">
      <w:pPr>
        <w:pStyle w:val="15"/>
        <w:numPr>
          <w:ilvl w:val="0"/>
          <w:numId w:val="4"/>
        </w:numPr>
        <w:ind w:right="42" w:rightChars="20" w:firstLineChars="0"/>
        <w:rPr>
          <w:rFonts w:hint="eastAsia" w:ascii="仿宋" w:hAnsi="仿宋" w:eastAsia="仿宋"/>
          <w:sz w:val="28"/>
          <w:szCs w:val="28"/>
        </w:rPr>
      </w:pPr>
      <w:r>
        <w:rPr>
          <w:rFonts w:hint="eastAsia" w:ascii="仿宋" w:hAnsi="仿宋" w:eastAsia="仿宋"/>
          <w:sz w:val="28"/>
          <w:szCs w:val="28"/>
        </w:rPr>
        <w:t>授予单位为社会团体或专业学会类的上限为2分。</w:t>
      </w:r>
    </w:p>
    <w:p w14:paraId="7C5270FC">
      <w:pPr>
        <w:pStyle w:val="15"/>
        <w:numPr>
          <w:ilvl w:val="0"/>
          <w:numId w:val="4"/>
        </w:numPr>
        <w:ind w:firstLineChars="0"/>
        <w:rPr>
          <w:rFonts w:hint="eastAsia" w:ascii="仿宋" w:hAnsi="仿宋" w:eastAsia="仿宋"/>
          <w:sz w:val="28"/>
          <w:szCs w:val="28"/>
        </w:rPr>
      </w:pPr>
      <w:r>
        <w:rPr>
          <w:rFonts w:hint="eastAsia" w:ascii="仿宋" w:hAnsi="仿宋" w:eastAsia="仿宋"/>
          <w:sz w:val="28"/>
          <w:szCs w:val="28"/>
        </w:rPr>
        <w:t>以上所有奖励必须申请者在读期间获得（与申请奖项层次对应）,第一单位必须为上海师范大学。</w:t>
      </w:r>
    </w:p>
    <w:p w14:paraId="01C5625F">
      <w:pPr>
        <w:pStyle w:val="15"/>
        <w:numPr>
          <w:ilvl w:val="0"/>
          <w:numId w:val="4"/>
        </w:numPr>
        <w:ind w:firstLineChars="0"/>
        <w:rPr>
          <w:rFonts w:hint="eastAsia" w:ascii="仿宋" w:hAnsi="仿宋" w:eastAsia="仿宋"/>
          <w:sz w:val="28"/>
          <w:szCs w:val="28"/>
        </w:rPr>
      </w:pPr>
      <w:r>
        <w:rPr>
          <w:rFonts w:hint="eastAsia" w:ascii="仿宋" w:hAnsi="仿宋" w:eastAsia="仿宋"/>
          <w:sz w:val="28"/>
          <w:szCs w:val="28"/>
        </w:rPr>
        <w:t>团体类奖项成员个人得分比例按奖项得分/获奖人数计算。若有其他特殊情况，由院研究生学业奖学金评审委员会最终审核决定。</w:t>
      </w:r>
    </w:p>
    <w:p w14:paraId="0C5B7C81">
      <w:pPr>
        <w:pStyle w:val="15"/>
        <w:numPr>
          <w:ilvl w:val="0"/>
          <w:numId w:val="4"/>
        </w:numPr>
        <w:ind w:right="42" w:rightChars="20" w:firstLineChars="0"/>
        <w:rPr>
          <w:rFonts w:hint="eastAsia" w:ascii="仿宋" w:hAnsi="仿宋" w:eastAsia="仿宋"/>
          <w:sz w:val="28"/>
          <w:szCs w:val="28"/>
        </w:rPr>
      </w:pPr>
      <w:r>
        <w:rPr>
          <w:rFonts w:hint="eastAsia" w:ascii="仿宋" w:hAnsi="仿宋" w:eastAsia="仿宋"/>
          <w:sz w:val="28"/>
          <w:szCs w:val="28"/>
        </w:rPr>
        <w:t>获得学前教育学院团体类奖项（如迎新晚会、优秀班级奖、班歌大赛等）凭借获奖证书按照以下计分方式加分：</w:t>
      </w:r>
    </w:p>
    <w:tbl>
      <w:tblPr>
        <w:tblStyle w:val="7"/>
        <w:tblW w:w="6379"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583"/>
        <w:gridCol w:w="1843"/>
        <w:gridCol w:w="1984"/>
      </w:tblGrid>
      <w:tr w14:paraId="5864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9" w:type="dxa"/>
            <w:vAlign w:val="center"/>
          </w:tcPr>
          <w:p w14:paraId="2CC417DD">
            <w:pPr>
              <w:jc w:val="center"/>
              <w:rPr>
                <w:rFonts w:hint="eastAsia" w:ascii="仿宋" w:hAnsi="仿宋" w:eastAsia="仿宋"/>
                <w:sz w:val="28"/>
                <w:szCs w:val="28"/>
              </w:rPr>
            </w:pPr>
          </w:p>
        </w:tc>
        <w:tc>
          <w:tcPr>
            <w:tcW w:w="1583" w:type="dxa"/>
            <w:vAlign w:val="center"/>
          </w:tcPr>
          <w:p w14:paraId="79D45030">
            <w:pPr>
              <w:jc w:val="center"/>
              <w:rPr>
                <w:rFonts w:hint="eastAsia" w:ascii="仿宋" w:hAnsi="仿宋" w:eastAsia="仿宋"/>
                <w:sz w:val="28"/>
                <w:szCs w:val="28"/>
              </w:rPr>
            </w:pPr>
            <w:r>
              <w:rPr>
                <w:rFonts w:hint="eastAsia" w:ascii="仿宋" w:hAnsi="仿宋" w:eastAsia="仿宋"/>
                <w:sz w:val="28"/>
                <w:szCs w:val="28"/>
              </w:rPr>
              <w:t>一等奖</w:t>
            </w:r>
          </w:p>
        </w:tc>
        <w:tc>
          <w:tcPr>
            <w:tcW w:w="1843" w:type="dxa"/>
            <w:vAlign w:val="center"/>
          </w:tcPr>
          <w:p w14:paraId="61154D5D">
            <w:pPr>
              <w:jc w:val="center"/>
              <w:rPr>
                <w:rFonts w:hint="eastAsia" w:ascii="仿宋" w:hAnsi="仿宋" w:eastAsia="仿宋"/>
                <w:sz w:val="28"/>
                <w:szCs w:val="28"/>
              </w:rPr>
            </w:pPr>
            <w:r>
              <w:rPr>
                <w:rFonts w:hint="eastAsia" w:ascii="仿宋" w:hAnsi="仿宋" w:eastAsia="仿宋"/>
                <w:sz w:val="28"/>
                <w:szCs w:val="28"/>
              </w:rPr>
              <w:t>二等奖</w:t>
            </w:r>
          </w:p>
        </w:tc>
        <w:tc>
          <w:tcPr>
            <w:tcW w:w="1984" w:type="dxa"/>
            <w:vAlign w:val="center"/>
          </w:tcPr>
          <w:p w14:paraId="0945DE0D">
            <w:pPr>
              <w:jc w:val="center"/>
              <w:rPr>
                <w:rFonts w:hint="eastAsia" w:ascii="仿宋" w:hAnsi="仿宋" w:eastAsia="仿宋"/>
                <w:sz w:val="28"/>
                <w:szCs w:val="28"/>
              </w:rPr>
            </w:pPr>
            <w:r>
              <w:rPr>
                <w:rFonts w:hint="eastAsia" w:ascii="仿宋" w:hAnsi="仿宋" w:eastAsia="仿宋"/>
                <w:sz w:val="28"/>
                <w:szCs w:val="28"/>
              </w:rPr>
              <w:t>三等奖</w:t>
            </w:r>
          </w:p>
        </w:tc>
      </w:tr>
      <w:tr w14:paraId="568F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9" w:type="dxa"/>
            <w:vAlign w:val="center"/>
          </w:tcPr>
          <w:p w14:paraId="1C55E07C">
            <w:pPr>
              <w:jc w:val="center"/>
              <w:rPr>
                <w:rFonts w:hint="eastAsia" w:ascii="仿宋" w:hAnsi="仿宋" w:eastAsia="仿宋"/>
                <w:sz w:val="28"/>
                <w:szCs w:val="28"/>
              </w:rPr>
            </w:pPr>
            <w:r>
              <w:rPr>
                <w:rFonts w:hint="eastAsia" w:ascii="仿宋" w:hAnsi="仿宋" w:eastAsia="仿宋"/>
                <w:sz w:val="28"/>
                <w:szCs w:val="28"/>
              </w:rPr>
              <w:t>院级</w:t>
            </w:r>
          </w:p>
        </w:tc>
        <w:tc>
          <w:tcPr>
            <w:tcW w:w="1583" w:type="dxa"/>
            <w:vAlign w:val="center"/>
          </w:tcPr>
          <w:p w14:paraId="2591B2F1">
            <w:pPr>
              <w:jc w:val="center"/>
              <w:rPr>
                <w:rFonts w:hint="eastAsia" w:ascii="仿宋" w:hAnsi="仿宋" w:eastAsia="仿宋"/>
                <w:sz w:val="28"/>
                <w:szCs w:val="28"/>
              </w:rPr>
            </w:pPr>
            <w:r>
              <w:rPr>
                <w:rFonts w:hint="eastAsia" w:ascii="仿宋" w:hAnsi="仿宋" w:eastAsia="仿宋"/>
                <w:sz w:val="28"/>
                <w:szCs w:val="28"/>
              </w:rPr>
              <w:t>0.3</w:t>
            </w:r>
          </w:p>
        </w:tc>
        <w:tc>
          <w:tcPr>
            <w:tcW w:w="1843" w:type="dxa"/>
            <w:vAlign w:val="center"/>
          </w:tcPr>
          <w:p w14:paraId="618A7C60">
            <w:pPr>
              <w:jc w:val="center"/>
              <w:rPr>
                <w:rFonts w:hint="eastAsia" w:ascii="仿宋" w:hAnsi="仿宋" w:eastAsia="仿宋"/>
                <w:sz w:val="28"/>
                <w:szCs w:val="28"/>
              </w:rPr>
            </w:pPr>
            <w:r>
              <w:rPr>
                <w:rFonts w:hint="eastAsia" w:ascii="仿宋" w:hAnsi="仿宋" w:eastAsia="仿宋"/>
                <w:sz w:val="28"/>
                <w:szCs w:val="28"/>
              </w:rPr>
              <w:t>0.2</w:t>
            </w:r>
          </w:p>
        </w:tc>
        <w:tc>
          <w:tcPr>
            <w:tcW w:w="1984" w:type="dxa"/>
            <w:vAlign w:val="center"/>
          </w:tcPr>
          <w:p w14:paraId="18D24AE4">
            <w:pPr>
              <w:jc w:val="center"/>
              <w:rPr>
                <w:rFonts w:hint="eastAsia" w:ascii="仿宋" w:hAnsi="仿宋" w:eastAsia="仿宋"/>
                <w:sz w:val="28"/>
                <w:szCs w:val="28"/>
              </w:rPr>
            </w:pPr>
            <w:r>
              <w:rPr>
                <w:rFonts w:hint="eastAsia" w:ascii="仿宋" w:hAnsi="仿宋" w:eastAsia="仿宋"/>
                <w:sz w:val="28"/>
                <w:szCs w:val="28"/>
              </w:rPr>
              <w:t>0.1</w:t>
            </w:r>
          </w:p>
        </w:tc>
      </w:tr>
    </w:tbl>
    <w:p w14:paraId="6421BE63">
      <w:pPr>
        <w:rPr>
          <w:rFonts w:hint="eastAsia" w:ascii="仿宋" w:hAnsi="仿宋" w:eastAsia="仿宋"/>
          <w:b/>
          <w:sz w:val="28"/>
          <w:szCs w:val="28"/>
        </w:rPr>
      </w:pPr>
      <w:r>
        <w:rPr>
          <w:rFonts w:hint="eastAsia" w:ascii="仿宋" w:hAnsi="仿宋" w:eastAsia="仿宋"/>
          <w:b/>
          <w:sz w:val="28"/>
          <w:szCs w:val="28"/>
        </w:rPr>
        <w:t>（三）公益活动</w:t>
      </w:r>
    </w:p>
    <w:p w14:paraId="7D91B50D">
      <w:pPr>
        <w:rPr>
          <w:rFonts w:hint="eastAsia" w:ascii="仿宋" w:hAnsi="仿宋" w:eastAsia="仿宋"/>
          <w:sz w:val="28"/>
          <w:szCs w:val="28"/>
        </w:rPr>
      </w:pPr>
      <w:r>
        <w:rPr>
          <w:rFonts w:hint="eastAsia" w:ascii="仿宋" w:hAnsi="仿宋" w:eastAsia="仿宋"/>
          <w:sz w:val="28"/>
          <w:szCs w:val="28"/>
        </w:rPr>
        <w:t>1. 读研期间参加学校组织的义务献血加5分，可以累加两次，需提供献血证电子版或照片。</w:t>
      </w:r>
    </w:p>
    <w:p w14:paraId="59DBB2CD">
      <w:pPr>
        <w:rPr>
          <w:rFonts w:hint="eastAsia" w:ascii="仿宋" w:hAnsi="仿宋" w:eastAsia="仿宋"/>
          <w:sz w:val="28"/>
          <w:szCs w:val="28"/>
        </w:rPr>
      </w:pPr>
      <w:r>
        <w:rPr>
          <w:rFonts w:hint="eastAsia" w:ascii="仿宋" w:hAnsi="仿宋" w:eastAsia="仿宋"/>
          <w:sz w:val="28"/>
          <w:szCs w:val="28"/>
        </w:rPr>
        <w:t>2. 读研期间捐献骨髓者加20分，需提供捐献成功相关证明。</w:t>
      </w:r>
    </w:p>
    <w:p w14:paraId="5C673EB5">
      <w:pPr>
        <w:rPr>
          <w:rFonts w:hint="eastAsia" w:ascii="仿宋" w:hAnsi="仿宋" w:eastAsia="仿宋"/>
          <w:b/>
          <w:sz w:val="28"/>
          <w:szCs w:val="28"/>
        </w:rPr>
      </w:pPr>
      <w:r>
        <w:rPr>
          <w:rFonts w:hint="eastAsia" w:ascii="仿宋" w:hAnsi="仿宋" w:eastAsia="仿宋"/>
          <w:b/>
          <w:sz w:val="28"/>
          <w:szCs w:val="28"/>
        </w:rPr>
        <w:t>（四）社会实践</w:t>
      </w:r>
    </w:p>
    <w:p w14:paraId="7FDD9698">
      <w:pPr>
        <w:rPr>
          <w:rFonts w:hint="eastAsia" w:ascii="仿宋" w:hAnsi="仿宋" w:eastAsia="仿宋"/>
          <w:sz w:val="28"/>
          <w:szCs w:val="28"/>
        </w:rPr>
      </w:pPr>
      <w:r>
        <w:rPr>
          <w:rFonts w:hint="eastAsia" w:ascii="仿宋" w:hAnsi="仿宋" w:eastAsia="仿宋"/>
          <w:sz w:val="28"/>
          <w:szCs w:val="28"/>
        </w:rPr>
        <w:t>1. 正式参与市级及以上志愿者活动，一次活动加2分，需提供证明材料复印件。（注：公章以政府机构部门盖章为准，此项累计不超过6分）</w:t>
      </w:r>
    </w:p>
    <w:p w14:paraId="72E7342F">
      <w:pPr>
        <w:rPr>
          <w:rFonts w:hint="eastAsia" w:ascii="仿宋" w:hAnsi="仿宋" w:eastAsia="仿宋"/>
          <w:sz w:val="28"/>
          <w:szCs w:val="28"/>
        </w:rPr>
      </w:pPr>
      <w:r>
        <w:rPr>
          <w:rFonts w:hint="eastAsia" w:ascii="仿宋" w:hAnsi="仿宋" w:eastAsia="仿宋"/>
          <w:sz w:val="28"/>
          <w:szCs w:val="28"/>
        </w:rPr>
        <w:t>2. 积极参与学院各类讲座活动及志愿服务活动，参加一次加0.5分，以学院讲座卡与活动卡敲章为准。（注：讲座活动和志愿服务活动每一项上限为5分）</w:t>
      </w:r>
    </w:p>
    <w:p w14:paraId="2AC9EFBA">
      <w:pPr>
        <w:rPr>
          <w:rFonts w:hint="eastAsia" w:ascii="仿宋" w:hAnsi="仿宋" w:eastAsia="仿宋"/>
          <w:b/>
          <w:sz w:val="28"/>
          <w:szCs w:val="28"/>
        </w:rPr>
      </w:pPr>
      <w:r>
        <w:rPr>
          <w:rFonts w:hint="eastAsia" w:ascii="仿宋" w:hAnsi="仿宋" w:eastAsia="仿宋"/>
          <w:b/>
          <w:sz w:val="28"/>
          <w:szCs w:val="28"/>
        </w:rPr>
        <w:t>（五）各类服务</w:t>
      </w:r>
    </w:p>
    <w:p w14:paraId="1FFE87C4">
      <w:pPr>
        <w:rPr>
          <w:rFonts w:hint="eastAsia" w:ascii="仿宋" w:hAnsi="仿宋" w:eastAsia="仿宋"/>
          <w:sz w:val="28"/>
          <w:szCs w:val="28"/>
        </w:rPr>
      </w:pPr>
      <w:r>
        <w:rPr>
          <w:rFonts w:hint="eastAsia" w:ascii="仿宋" w:hAnsi="仿宋" w:eastAsia="仿宋"/>
          <w:b/>
          <w:sz w:val="28"/>
          <w:szCs w:val="28"/>
        </w:rPr>
        <w:t>1. 校院研会成员</w:t>
      </w:r>
    </w:p>
    <w:p w14:paraId="02AB31D7">
      <w:pPr>
        <w:ind w:firstLine="700" w:firstLineChars="250"/>
        <w:rPr>
          <w:rFonts w:hint="eastAsia" w:ascii="仿宋" w:hAnsi="仿宋" w:eastAsia="仿宋"/>
          <w:sz w:val="28"/>
          <w:szCs w:val="28"/>
        </w:rPr>
      </w:pPr>
      <w:r>
        <w:rPr>
          <w:rFonts w:hint="eastAsia" w:ascii="仿宋" w:hAnsi="仿宋" w:eastAsia="仿宋"/>
          <w:sz w:val="28"/>
          <w:szCs w:val="28"/>
        </w:rPr>
        <w:t>主席团         计9分</w:t>
      </w:r>
    </w:p>
    <w:p w14:paraId="7CA3AB17">
      <w:pPr>
        <w:ind w:firstLine="700" w:firstLineChars="250"/>
        <w:rPr>
          <w:rFonts w:hint="eastAsia" w:ascii="仿宋" w:hAnsi="仿宋" w:eastAsia="仿宋"/>
          <w:sz w:val="28"/>
          <w:szCs w:val="28"/>
        </w:rPr>
      </w:pPr>
      <w:r>
        <w:rPr>
          <w:rFonts w:hint="eastAsia" w:ascii="仿宋" w:hAnsi="仿宋" w:eastAsia="仿宋"/>
          <w:sz w:val="28"/>
          <w:szCs w:val="28"/>
        </w:rPr>
        <w:t>部长           计6分</w:t>
      </w:r>
    </w:p>
    <w:p w14:paraId="2DE79515">
      <w:pPr>
        <w:ind w:firstLine="700" w:firstLineChars="250"/>
        <w:rPr>
          <w:rFonts w:hint="eastAsia" w:ascii="仿宋" w:hAnsi="仿宋" w:eastAsia="仿宋"/>
          <w:sz w:val="28"/>
          <w:szCs w:val="28"/>
        </w:rPr>
      </w:pPr>
      <w:r>
        <w:rPr>
          <w:rFonts w:hint="eastAsia" w:ascii="仿宋" w:hAnsi="仿宋" w:eastAsia="仿宋"/>
          <w:sz w:val="28"/>
          <w:szCs w:val="28"/>
        </w:rPr>
        <w:t>干事           计3分</w:t>
      </w:r>
    </w:p>
    <w:p w14:paraId="284F1D9F">
      <w:pPr>
        <w:numPr>
          <w:ilvl w:val="0"/>
          <w:numId w:val="5"/>
        </w:numPr>
        <w:rPr>
          <w:rFonts w:hint="eastAsia" w:ascii="仿宋" w:hAnsi="仿宋" w:eastAsia="仿宋"/>
          <w:b/>
          <w:sz w:val="28"/>
          <w:szCs w:val="28"/>
        </w:rPr>
      </w:pPr>
      <w:r>
        <w:rPr>
          <w:rFonts w:hint="eastAsia" w:ascii="仿宋" w:hAnsi="仿宋" w:eastAsia="仿宋"/>
          <w:b/>
          <w:sz w:val="28"/>
          <w:szCs w:val="28"/>
        </w:rPr>
        <w:t>园区学生干部</w:t>
      </w:r>
    </w:p>
    <w:p w14:paraId="7E30322D">
      <w:pPr>
        <w:ind w:firstLine="700" w:firstLineChars="250"/>
        <w:rPr>
          <w:rFonts w:hint="eastAsia" w:ascii="仿宋" w:hAnsi="仿宋" w:eastAsia="仿宋"/>
          <w:sz w:val="28"/>
          <w:szCs w:val="28"/>
        </w:rPr>
      </w:pPr>
      <w:r>
        <w:rPr>
          <w:rFonts w:hint="eastAsia" w:ascii="仿宋" w:hAnsi="仿宋" w:eastAsia="仿宋"/>
          <w:sz w:val="28"/>
          <w:szCs w:val="28"/>
        </w:rPr>
        <w:t>楼长     计3分</w:t>
      </w:r>
    </w:p>
    <w:p w14:paraId="1A01EB40">
      <w:pPr>
        <w:ind w:firstLine="700" w:firstLineChars="250"/>
        <w:rPr>
          <w:rFonts w:hint="eastAsia" w:ascii="仿宋" w:hAnsi="仿宋" w:eastAsia="仿宋"/>
          <w:sz w:val="28"/>
          <w:szCs w:val="28"/>
        </w:rPr>
      </w:pPr>
      <w:r>
        <w:rPr>
          <w:rFonts w:hint="eastAsia" w:ascii="仿宋" w:hAnsi="仿宋" w:eastAsia="仿宋"/>
          <w:sz w:val="28"/>
          <w:szCs w:val="28"/>
        </w:rPr>
        <w:t>层长     计2分</w:t>
      </w:r>
    </w:p>
    <w:p w14:paraId="56AAB650">
      <w:pPr>
        <w:ind w:firstLine="700" w:firstLineChars="250"/>
        <w:rPr>
          <w:rFonts w:hint="eastAsia" w:ascii="仿宋" w:hAnsi="仿宋" w:eastAsia="仿宋"/>
          <w:sz w:val="28"/>
          <w:szCs w:val="28"/>
        </w:rPr>
      </w:pPr>
      <w:r>
        <w:rPr>
          <w:rFonts w:hint="eastAsia" w:ascii="仿宋" w:hAnsi="仿宋" w:eastAsia="仿宋"/>
          <w:sz w:val="28"/>
          <w:szCs w:val="28"/>
        </w:rPr>
        <w:t>寝室长   计1分</w:t>
      </w:r>
    </w:p>
    <w:p w14:paraId="6E210083">
      <w:pPr>
        <w:numPr>
          <w:ilvl w:val="0"/>
          <w:numId w:val="5"/>
        </w:numPr>
        <w:rPr>
          <w:rFonts w:hint="eastAsia" w:ascii="仿宋" w:hAnsi="仿宋" w:eastAsia="仿宋"/>
          <w:sz w:val="28"/>
          <w:szCs w:val="28"/>
        </w:rPr>
      </w:pPr>
      <w:r>
        <w:rPr>
          <w:rFonts w:hint="eastAsia" w:ascii="仿宋" w:hAnsi="仿宋" w:eastAsia="仿宋"/>
          <w:b/>
          <w:sz w:val="28"/>
          <w:szCs w:val="28"/>
        </w:rPr>
        <w:t>班级干部</w:t>
      </w:r>
    </w:p>
    <w:p w14:paraId="031D9F8C">
      <w:pPr>
        <w:ind w:firstLine="700" w:firstLineChars="250"/>
        <w:rPr>
          <w:rFonts w:hint="eastAsia" w:ascii="仿宋" w:hAnsi="仿宋" w:eastAsia="仿宋"/>
          <w:sz w:val="28"/>
          <w:szCs w:val="28"/>
        </w:rPr>
      </w:pPr>
      <w:r>
        <w:rPr>
          <w:rFonts w:hint="eastAsia" w:ascii="仿宋" w:hAnsi="仿宋" w:eastAsia="仿宋"/>
          <w:sz w:val="28"/>
          <w:szCs w:val="28"/>
        </w:rPr>
        <w:t>班长     计7分</w:t>
      </w:r>
    </w:p>
    <w:p w14:paraId="227E7E60">
      <w:pPr>
        <w:ind w:firstLine="700" w:firstLineChars="250"/>
        <w:rPr>
          <w:rFonts w:hint="eastAsia" w:ascii="仿宋" w:hAnsi="仿宋" w:eastAsia="仿宋"/>
          <w:sz w:val="28"/>
          <w:szCs w:val="28"/>
        </w:rPr>
      </w:pPr>
      <w:r>
        <w:rPr>
          <w:rFonts w:hint="eastAsia" w:ascii="仿宋" w:hAnsi="仿宋" w:eastAsia="仿宋"/>
          <w:sz w:val="28"/>
          <w:szCs w:val="28"/>
        </w:rPr>
        <w:t>党支书   计7分</w:t>
      </w:r>
    </w:p>
    <w:p w14:paraId="69C2EB69">
      <w:pPr>
        <w:ind w:firstLine="700" w:firstLineChars="250"/>
        <w:rPr>
          <w:rFonts w:hint="eastAsia" w:ascii="仿宋" w:hAnsi="仿宋" w:eastAsia="仿宋"/>
          <w:sz w:val="28"/>
          <w:szCs w:val="28"/>
        </w:rPr>
      </w:pPr>
      <w:r>
        <w:rPr>
          <w:rFonts w:hint="eastAsia" w:ascii="仿宋" w:hAnsi="仿宋" w:eastAsia="仿宋"/>
          <w:sz w:val="28"/>
          <w:szCs w:val="28"/>
        </w:rPr>
        <w:t>团支书   计5分</w:t>
      </w:r>
    </w:p>
    <w:p w14:paraId="75CE175F">
      <w:pPr>
        <w:ind w:firstLine="700" w:firstLineChars="250"/>
        <w:rPr>
          <w:rFonts w:hint="eastAsia" w:ascii="仿宋" w:hAnsi="仿宋" w:eastAsia="仿宋"/>
          <w:sz w:val="28"/>
          <w:szCs w:val="28"/>
        </w:rPr>
      </w:pPr>
      <w:r>
        <w:rPr>
          <w:rFonts w:hint="eastAsia" w:ascii="仿宋" w:hAnsi="仿宋" w:eastAsia="仿宋"/>
          <w:sz w:val="28"/>
          <w:szCs w:val="28"/>
        </w:rPr>
        <w:t>学习委员 计5分</w:t>
      </w:r>
    </w:p>
    <w:p w14:paraId="7E639DDB">
      <w:pPr>
        <w:ind w:firstLine="700" w:firstLineChars="250"/>
        <w:rPr>
          <w:rFonts w:hint="eastAsia" w:ascii="仿宋" w:hAnsi="仿宋" w:eastAsia="仿宋"/>
          <w:sz w:val="28"/>
          <w:szCs w:val="28"/>
        </w:rPr>
      </w:pPr>
      <w:r>
        <w:rPr>
          <w:rFonts w:hint="eastAsia" w:ascii="仿宋" w:hAnsi="仿宋" w:eastAsia="仿宋"/>
          <w:sz w:val="28"/>
          <w:szCs w:val="28"/>
        </w:rPr>
        <w:t>其他班委 计3分</w:t>
      </w:r>
    </w:p>
    <w:p w14:paraId="4EABCE9F">
      <w:pPr>
        <w:numPr>
          <w:ilvl w:val="0"/>
          <w:numId w:val="5"/>
        </w:numPr>
        <w:rPr>
          <w:rFonts w:hint="eastAsia" w:ascii="仿宋" w:hAnsi="仿宋" w:eastAsia="仿宋"/>
          <w:b/>
          <w:sz w:val="28"/>
          <w:szCs w:val="28"/>
        </w:rPr>
      </w:pPr>
      <w:r>
        <w:rPr>
          <w:rFonts w:hint="eastAsia" w:ascii="仿宋" w:hAnsi="仿宋" w:eastAsia="仿宋"/>
          <w:b/>
          <w:sz w:val="28"/>
          <w:szCs w:val="28"/>
        </w:rPr>
        <w:t>其他</w:t>
      </w:r>
    </w:p>
    <w:p w14:paraId="3022918A">
      <w:pPr>
        <w:ind w:firstLine="700" w:firstLineChars="250"/>
        <w:rPr>
          <w:rFonts w:hint="eastAsia" w:ascii="仿宋" w:hAnsi="仿宋" w:eastAsia="仿宋"/>
          <w:sz w:val="28"/>
          <w:szCs w:val="28"/>
        </w:rPr>
      </w:pPr>
      <w:r>
        <w:rPr>
          <w:rFonts w:hint="eastAsia" w:ascii="仿宋" w:hAnsi="仿宋" w:eastAsia="仿宋"/>
          <w:bCs/>
          <w:sz w:val="28"/>
          <w:szCs w:val="28"/>
        </w:rPr>
        <w:t>高校兼职辅导员</w:t>
      </w:r>
      <w:r>
        <w:rPr>
          <w:rFonts w:hint="eastAsia" w:ascii="仿宋" w:hAnsi="仿宋" w:eastAsia="仿宋"/>
          <w:sz w:val="28"/>
          <w:szCs w:val="28"/>
        </w:rPr>
        <w:t xml:space="preserve">   计10分</w:t>
      </w:r>
    </w:p>
    <w:p w14:paraId="39362490">
      <w:pPr>
        <w:ind w:firstLine="700" w:firstLineChars="250"/>
        <w:rPr>
          <w:rFonts w:hint="eastAsia" w:ascii="仿宋" w:hAnsi="仿宋" w:eastAsia="仿宋"/>
          <w:sz w:val="28"/>
          <w:szCs w:val="28"/>
        </w:rPr>
      </w:pPr>
      <w:r>
        <w:rPr>
          <w:rFonts w:hint="eastAsia" w:ascii="仿宋" w:hAnsi="仿宋" w:eastAsia="仿宋"/>
          <w:sz w:val="28"/>
          <w:szCs w:val="28"/>
        </w:rPr>
        <w:t xml:space="preserve">学生助理 </w:t>
      </w:r>
      <w:r>
        <w:rPr>
          <w:rFonts w:ascii="仿宋" w:hAnsi="仿宋" w:eastAsia="仿宋"/>
          <w:sz w:val="28"/>
          <w:szCs w:val="28"/>
        </w:rPr>
        <w:t xml:space="preserve">        </w:t>
      </w:r>
      <w:r>
        <w:rPr>
          <w:rFonts w:hint="eastAsia" w:ascii="仿宋" w:hAnsi="仿宋" w:eastAsia="仿宋"/>
          <w:sz w:val="28"/>
          <w:szCs w:val="28"/>
        </w:rPr>
        <w:t>计5分</w:t>
      </w:r>
    </w:p>
    <w:p w14:paraId="6D258273">
      <w:pPr>
        <w:ind w:firstLine="700" w:firstLineChars="250"/>
        <w:rPr>
          <w:rFonts w:hint="eastAsia" w:ascii="仿宋" w:hAnsi="仿宋" w:eastAsia="仿宋"/>
          <w:sz w:val="28"/>
          <w:szCs w:val="28"/>
        </w:rPr>
      </w:pPr>
      <w:r>
        <w:rPr>
          <w:rFonts w:hint="eastAsia" w:ascii="仿宋" w:hAnsi="仿宋" w:eastAsia="仿宋"/>
          <w:sz w:val="28"/>
          <w:szCs w:val="28"/>
        </w:rPr>
        <w:t xml:space="preserve">社团社长 </w:t>
      </w:r>
      <w:r>
        <w:rPr>
          <w:rFonts w:ascii="仿宋" w:hAnsi="仿宋" w:eastAsia="仿宋"/>
          <w:sz w:val="28"/>
          <w:szCs w:val="28"/>
        </w:rPr>
        <w:t xml:space="preserve">        </w:t>
      </w:r>
      <w:r>
        <w:rPr>
          <w:rFonts w:hint="eastAsia" w:ascii="仿宋" w:hAnsi="仿宋" w:eastAsia="仿宋"/>
          <w:sz w:val="28"/>
          <w:szCs w:val="28"/>
        </w:rPr>
        <w:t>计5分</w:t>
      </w:r>
    </w:p>
    <w:p w14:paraId="530A6352">
      <w:pPr>
        <w:rPr>
          <w:rFonts w:hint="eastAsia" w:ascii="仿宋" w:hAnsi="仿宋" w:eastAsia="仿宋"/>
          <w:b/>
          <w:sz w:val="28"/>
          <w:szCs w:val="28"/>
        </w:rPr>
      </w:pPr>
      <w:r>
        <w:rPr>
          <w:rFonts w:hint="eastAsia" w:ascii="仿宋" w:hAnsi="仿宋" w:eastAsia="仿宋"/>
          <w:b/>
          <w:sz w:val="28"/>
          <w:szCs w:val="28"/>
        </w:rPr>
        <w:t>说明：</w:t>
      </w:r>
    </w:p>
    <w:p w14:paraId="50913035">
      <w:pPr>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 出现学术不端、申报材料弄虚作假，或恶意诋毁他人、非法取闹等情况，取消参评资格。</w:t>
      </w:r>
    </w:p>
    <w:p w14:paraId="6CF33EE9">
      <w:pPr>
        <w:rPr>
          <w:rFonts w:hint="eastAsia"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任职期限不满三个月的（证明材料上写明任职时间），不予计分。</w:t>
      </w:r>
    </w:p>
    <w:p w14:paraId="4AC172CB">
      <w:pPr>
        <w:rPr>
          <w:rFonts w:hint="eastAsia"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评选者本学年使用违章电器一次扣10分，两次及以上取消评审资格；宿舍卫生平均分不合格，取消评审资格。</w:t>
      </w:r>
    </w:p>
    <w:p w14:paraId="7A5DC337">
      <w:pPr>
        <w:rPr>
          <w:rFonts w:hint="eastAsia" w:ascii="仿宋" w:hAnsi="仿宋" w:eastAsia="仿宋"/>
          <w:sz w:val="28"/>
          <w:szCs w:val="28"/>
        </w:rPr>
      </w:pPr>
      <w:r>
        <w:rPr>
          <w:rFonts w:ascii="仿宋" w:hAnsi="仿宋" w:eastAsia="仿宋"/>
          <w:sz w:val="28"/>
          <w:szCs w:val="28"/>
        </w:rPr>
        <w:t xml:space="preserve">4. </w:t>
      </w:r>
      <w:r>
        <w:rPr>
          <w:rFonts w:hint="eastAsia" w:ascii="仿宋" w:hAnsi="仿宋" w:eastAsia="仿宋"/>
          <w:sz w:val="28"/>
          <w:szCs w:val="28"/>
        </w:rPr>
        <w:t>此项每一类别就高加分，不同类别可累计加分，总分不超过25分。</w:t>
      </w:r>
    </w:p>
    <w:p w14:paraId="7A16FD47">
      <w:pPr>
        <w:rPr>
          <w:rFonts w:hint="eastAsia"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所有加分材料都需提供相应佐证材料，逾期不办理。</w:t>
      </w:r>
      <w:r>
        <w:rPr>
          <w:rFonts w:ascii="仿宋" w:hAnsi="仿宋" w:eastAsia="仿宋"/>
          <w:sz w:val="28"/>
          <w:szCs w:val="28"/>
        </w:rPr>
        <w:t xml:space="preserve"> </w:t>
      </w:r>
    </w:p>
    <w:p w14:paraId="5EFF8700">
      <w:pPr>
        <w:rPr>
          <w:rFonts w:hint="eastAsia"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本细则解释权归上海师范大学学前教育学院研究生学业奖学金评审委员会。</w:t>
      </w:r>
    </w:p>
    <w:p w14:paraId="0BEAEEBC">
      <w:pPr>
        <w:autoSpaceDE w:val="0"/>
        <w:autoSpaceDN w:val="0"/>
        <w:adjustRightInd w:val="0"/>
        <w:ind w:firstLine="560" w:firstLineChars="200"/>
        <w:jc w:val="right"/>
        <w:rPr>
          <w:rFonts w:hint="eastAsia" w:ascii="仿宋" w:hAnsi="仿宋" w:eastAsia="仿宋" w:cs="微软雅黑"/>
          <w:color w:val="000000"/>
          <w:kern w:val="0"/>
          <w:sz w:val="28"/>
          <w:szCs w:val="28"/>
        </w:rPr>
      </w:pPr>
      <w:r>
        <w:rPr>
          <w:rFonts w:hint="eastAsia" w:ascii="仿宋" w:hAnsi="仿宋" w:eastAsia="仿宋" w:cs="微软雅黑"/>
          <w:color w:val="000000"/>
          <w:kern w:val="0"/>
          <w:sz w:val="28"/>
          <w:szCs w:val="28"/>
        </w:rPr>
        <w:t>上海师范大学学前教育学院</w:t>
      </w:r>
    </w:p>
    <w:p w14:paraId="63DEF943">
      <w:pPr>
        <w:autoSpaceDE w:val="0"/>
        <w:autoSpaceDN w:val="0"/>
        <w:adjustRightInd w:val="0"/>
        <w:ind w:right="560" w:firstLine="560" w:firstLineChars="200"/>
        <w:jc w:val="right"/>
        <w:rPr>
          <w:rFonts w:hint="eastAsia" w:ascii="宋体" w:hAnsi="宋体" w:cs="宋体"/>
          <w:kern w:val="0"/>
          <w:sz w:val="24"/>
        </w:rPr>
      </w:pPr>
      <w:r>
        <w:rPr>
          <w:rFonts w:hint="eastAsia" w:ascii="仿宋" w:hAnsi="仿宋" w:eastAsia="仿宋" w:cs="微软雅黑"/>
          <w:color w:val="000000"/>
          <w:kern w:val="0"/>
          <w:sz w:val="28"/>
          <w:szCs w:val="28"/>
          <w:lang w:eastAsia="zh-CN"/>
        </w:rPr>
        <w:t>2025</w:t>
      </w:r>
      <w:r>
        <w:rPr>
          <w:rFonts w:ascii="仿宋" w:hAnsi="仿宋" w:eastAsia="仿宋" w:cs="微软雅黑"/>
          <w:color w:val="000000"/>
          <w:kern w:val="0"/>
          <w:sz w:val="28"/>
          <w:szCs w:val="28"/>
        </w:rPr>
        <w:t>年1</w:t>
      </w:r>
      <w:r>
        <w:rPr>
          <w:rFonts w:hint="eastAsia" w:ascii="仿宋" w:hAnsi="仿宋" w:eastAsia="仿宋" w:cs="微软雅黑"/>
          <w:color w:val="000000"/>
          <w:kern w:val="0"/>
          <w:sz w:val="28"/>
          <w:szCs w:val="28"/>
        </w:rPr>
        <w:t>0</w:t>
      </w:r>
      <w:r>
        <w:rPr>
          <w:rFonts w:ascii="仿宋" w:hAnsi="仿宋" w:eastAsia="仿宋" w:cs="微软雅黑"/>
          <w:color w:val="000000"/>
          <w:kern w:val="0"/>
          <w:sz w:val="28"/>
          <w:szCs w:val="28"/>
        </w:rPr>
        <w:t>月</w:t>
      </w:r>
      <w:r>
        <w:rPr>
          <w:rFonts w:hint="eastAsia" w:ascii="仿宋" w:hAnsi="仿宋" w:eastAsia="仿宋" w:cs="微软雅黑"/>
          <w:color w:val="000000"/>
          <w:kern w:val="0"/>
          <w:sz w:val="28"/>
          <w:szCs w:val="28"/>
          <w:lang w:val="en-US" w:eastAsia="zh-CN"/>
        </w:rPr>
        <w:t>20</w:t>
      </w:r>
      <w:r>
        <w:rPr>
          <w:rFonts w:hint="eastAsia" w:ascii="仿宋" w:hAnsi="仿宋" w:eastAsia="仿宋" w:cs="微软雅黑"/>
          <w:color w:val="000000"/>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BC6210"/>
    <w:multiLevelType w:val="multilevel"/>
    <w:tmpl w:val="1DBC62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287CB3"/>
    <w:multiLevelType w:val="multilevel"/>
    <w:tmpl w:val="3C287C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B213A5"/>
    <w:multiLevelType w:val="singleLevel"/>
    <w:tmpl w:val="3DB213A5"/>
    <w:lvl w:ilvl="0" w:tentative="0">
      <w:start w:val="2"/>
      <w:numFmt w:val="decimal"/>
      <w:suff w:val="space"/>
      <w:lvlText w:val="%1."/>
      <w:lvlJc w:val="left"/>
    </w:lvl>
  </w:abstractNum>
  <w:abstractNum w:abstractNumId="4">
    <w:nsid w:val="654D7946"/>
    <w:multiLevelType w:val="multilevel"/>
    <w:tmpl w:val="654D79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lMWZmODJhNjk5MzRkNDc3ZjFjZjIyOGZkYzUxZTQifQ=="/>
  </w:docVars>
  <w:rsids>
    <w:rsidRoot w:val="00AF6842"/>
    <w:rsid w:val="00080445"/>
    <w:rsid w:val="000821C5"/>
    <w:rsid w:val="00090F1D"/>
    <w:rsid w:val="000A70A4"/>
    <w:rsid w:val="000C5D52"/>
    <w:rsid w:val="00101E4F"/>
    <w:rsid w:val="00106E8F"/>
    <w:rsid w:val="00111559"/>
    <w:rsid w:val="00143C47"/>
    <w:rsid w:val="00163198"/>
    <w:rsid w:val="0018500A"/>
    <w:rsid w:val="00187A81"/>
    <w:rsid w:val="001916C5"/>
    <w:rsid w:val="001959A4"/>
    <w:rsid w:val="001F0EFB"/>
    <w:rsid w:val="00221714"/>
    <w:rsid w:val="00230C6C"/>
    <w:rsid w:val="00260E3E"/>
    <w:rsid w:val="002610E7"/>
    <w:rsid w:val="00265D27"/>
    <w:rsid w:val="00286AE8"/>
    <w:rsid w:val="002B4ECD"/>
    <w:rsid w:val="003108B7"/>
    <w:rsid w:val="00326F01"/>
    <w:rsid w:val="00342CE2"/>
    <w:rsid w:val="0034334E"/>
    <w:rsid w:val="00363E25"/>
    <w:rsid w:val="00364F71"/>
    <w:rsid w:val="00373701"/>
    <w:rsid w:val="003A6E95"/>
    <w:rsid w:val="003D293B"/>
    <w:rsid w:val="003F06C6"/>
    <w:rsid w:val="00416B81"/>
    <w:rsid w:val="004344BA"/>
    <w:rsid w:val="00435F0B"/>
    <w:rsid w:val="0045438D"/>
    <w:rsid w:val="0046152C"/>
    <w:rsid w:val="004920D9"/>
    <w:rsid w:val="004B2AB1"/>
    <w:rsid w:val="004C6399"/>
    <w:rsid w:val="004D63B4"/>
    <w:rsid w:val="004F35FC"/>
    <w:rsid w:val="004F4DB0"/>
    <w:rsid w:val="004F56E4"/>
    <w:rsid w:val="004F6EF7"/>
    <w:rsid w:val="00511D27"/>
    <w:rsid w:val="005300AD"/>
    <w:rsid w:val="0058441E"/>
    <w:rsid w:val="00593555"/>
    <w:rsid w:val="005C0857"/>
    <w:rsid w:val="005D2F8E"/>
    <w:rsid w:val="005E6D6A"/>
    <w:rsid w:val="005F4073"/>
    <w:rsid w:val="00673758"/>
    <w:rsid w:val="00676350"/>
    <w:rsid w:val="00725678"/>
    <w:rsid w:val="00743442"/>
    <w:rsid w:val="007450D1"/>
    <w:rsid w:val="00746091"/>
    <w:rsid w:val="00752871"/>
    <w:rsid w:val="00770B70"/>
    <w:rsid w:val="00795A4B"/>
    <w:rsid w:val="007B2AD3"/>
    <w:rsid w:val="007B78B3"/>
    <w:rsid w:val="007C4256"/>
    <w:rsid w:val="008174EF"/>
    <w:rsid w:val="00826AFC"/>
    <w:rsid w:val="00827DA0"/>
    <w:rsid w:val="0084651C"/>
    <w:rsid w:val="008D5179"/>
    <w:rsid w:val="008E578A"/>
    <w:rsid w:val="008F5A4D"/>
    <w:rsid w:val="00917501"/>
    <w:rsid w:val="00931F75"/>
    <w:rsid w:val="009646A8"/>
    <w:rsid w:val="009766F2"/>
    <w:rsid w:val="00986E50"/>
    <w:rsid w:val="0098729D"/>
    <w:rsid w:val="009E0234"/>
    <w:rsid w:val="009F7C7A"/>
    <w:rsid w:val="00A0356F"/>
    <w:rsid w:val="00A308B4"/>
    <w:rsid w:val="00A62588"/>
    <w:rsid w:val="00A64C4A"/>
    <w:rsid w:val="00A95F9D"/>
    <w:rsid w:val="00A9611C"/>
    <w:rsid w:val="00AA4B53"/>
    <w:rsid w:val="00AB6A59"/>
    <w:rsid w:val="00AE1AF7"/>
    <w:rsid w:val="00AE5AD5"/>
    <w:rsid w:val="00AF6842"/>
    <w:rsid w:val="00B439EB"/>
    <w:rsid w:val="00B5179D"/>
    <w:rsid w:val="00B97776"/>
    <w:rsid w:val="00BC663B"/>
    <w:rsid w:val="00BD0611"/>
    <w:rsid w:val="00BD5624"/>
    <w:rsid w:val="00C33D53"/>
    <w:rsid w:val="00C53360"/>
    <w:rsid w:val="00C54D99"/>
    <w:rsid w:val="00C55F51"/>
    <w:rsid w:val="00C56DCC"/>
    <w:rsid w:val="00CA74C1"/>
    <w:rsid w:val="00D10399"/>
    <w:rsid w:val="00D20050"/>
    <w:rsid w:val="00D33DE3"/>
    <w:rsid w:val="00D414C4"/>
    <w:rsid w:val="00D479C4"/>
    <w:rsid w:val="00D55443"/>
    <w:rsid w:val="00D86CFE"/>
    <w:rsid w:val="00D92D59"/>
    <w:rsid w:val="00D96D2B"/>
    <w:rsid w:val="00DB7FCB"/>
    <w:rsid w:val="00DD55BD"/>
    <w:rsid w:val="00DE4FE8"/>
    <w:rsid w:val="00E17E2D"/>
    <w:rsid w:val="00E43AA7"/>
    <w:rsid w:val="00E45042"/>
    <w:rsid w:val="00E537EB"/>
    <w:rsid w:val="00E62642"/>
    <w:rsid w:val="00E63002"/>
    <w:rsid w:val="00E8051A"/>
    <w:rsid w:val="00EA1276"/>
    <w:rsid w:val="00EA2D0C"/>
    <w:rsid w:val="00EB4F2C"/>
    <w:rsid w:val="00EC5B9D"/>
    <w:rsid w:val="00EE3DC8"/>
    <w:rsid w:val="00F057E2"/>
    <w:rsid w:val="00F11923"/>
    <w:rsid w:val="00F20054"/>
    <w:rsid w:val="00F42A71"/>
    <w:rsid w:val="00F65A21"/>
    <w:rsid w:val="00F672C3"/>
    <w:rsid w:val="00F804FA"/>
    <w:rsid w:val="00F807CB"/>
    <w:rsid w:val="00F92FA1"/>
    <w:rsid w:val="00FA0BC6"/>
    <w:rsid w:val="00FD113E"/>
    <w:rsid w:val="00FD3A75"/>
    <w:rsid w:val="00FE55B1"/>
    <w:rsid w:val="00FF51D6"/>
    <w:rsid w:val="04E86B91"/>
    <w:rsid w:val="057822EB"/>
    <w:rsid w:val="0A187501"/>
    <w:rsid w:val="101456E8"/>
    <w:rsid w:val="14C50086"/>
    <w:rsid w:val="14EA3BA6"/>
    <w:rsid w:val="152510D0"/>
    <w:rsid w:val="163D4862"/>
    <w:rsid w:val="16EF362F"/>
    <w:rsid w:val="19F83716"/>
    <w:rsid w:val="1EA5248C"/>
    <w:rsid w:val="1F4479F3"/>
    <w:rsid w:val="207E43F5"/>
    <w:rsid w:val="2B056360"/>
    <w:rsid w:val="2E5A5BDE"/>
    <w:rsid w:val="2F083808"/>
    <w:rsid w:val="31AD0696"/>
    <w:rsid w:val="33686F6B"/>
    <w:rsid w:val="3C503769"/>
    <w:rsid w:val="3EBC016B"/>
    <w:rsid w:val="4059766E"/>
    <w:rsid w:val="42E303BC"/>
    <w:rsid w:val="445C7A96"/>
    <w:rsid w:val="44C35159"/>
    <w:rsid w:val="494C38F7"/>
    <w:rsid w:val="4C2E39F7"/>
    <w:rsid w:val="4F205CE9"/>
    <w:rsid w:val="508448DA"/>
    <w:rsid w:val="54025708"/>
    <w:rsid w:val="555D2250"/>
    <w:rsid w:val="597D4B77"/>
    <w:rsid w:val="5C3A276B"/>
    <w:rsid w:val="5E455F5D"/>
    <w:rsid w:val="618A278D"/>
    <w:rsid w:val="61B65FF9"/>
    <w:rsid w:val="65BA4C16"/>
    <w:rsid w:val="67B71BCA"/>
    <w:rsid w:val="6957667F"/>
    <w:rsid w:val="6DFF5D4A"/>
    <w:rsid w:val="6E484666"/>
    <w:rsid w:val="6F370FC4"/>
    <w:rsid w:val="765E6DA4"/>
    <w:rsid w:val="768014A2"/>
    <w:rsid w:val="781D5880"/>
    <w:rsid w:val="79254135"/>
    <w:rsid w:val="79C913B2"/>
    <w:rsid w:val="7A13262E"/>
    <w:rsid w:val="7AF61851"/>
    <w:rsid w:val="7D48183A"/>
    <w:rsid w:val="7DFA5FDE"/>
    <w:rsid w:val="7EE1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3"/>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rFonts w:ascii="Calibri" w:hAnsi="Calibri" w:cs="宋体"/>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6">
    <w:name w:val="Normal (Web)"/>
    <w:basedOn w:val="1"/>
    <w:qFormat/>
    <w:uiPriority w:val="0"/>
    <w:pPr>
      <w:spacing w:beforeAutospacing="1" w:afterAutospacing="1"/>
      <w:jc w:val="left"/>
    </w:pPr>
    <w:rPr>
      <w:rFonts w:ascii="Calibri" w:hAnsi="Calibri"/>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qFormat/>
    <w:uiPriority w:val="99"/>
    <w:rPr>
      <w:rFonts w:ascii="Times New Roman" w:hAnsi="Times New Roman" w:eastAsia="宋体" w:cs="Times New Roman"/>
      <w:sz w:val="18"/>
      <w:szCs w:val="18"/>
    </w:rPr>
  </w:style>
  <w:style w:type="paragraph" w:customStyle="1" w:styleId="14">
    <w:name w:val="List Paragraph_85c9820e-c775-4ded-92e6-ce83a062040b"/>
    <w:basedOn w:val="1"/>
    <w:qFormat/>
    <w:uiPriority w:val="34"/>
    <w:pPr>
      <w:ind w:firstLine="420" w:firstLineChars="200"/>
    </w:pPr>
  </w:style>
  <w:style w:type="paragraph" w:styleId="15">
    <w:name w:val="List Paragraph"/>
    <w:basedOn w:val="1"/>
    <w:qFormat/>
    <w:uiPriority w:val="34"/>
    <w:pPr>
      <w:ind w:firstLine="420" w:firstLineChars="200"/>
    </w:pPr>
  </w:style>
  <w:style w:type="paragraph" w:customStyle="1" w:styleId="16">
    <w:name w:val="列出段落1"/>
    <w:basedOn w:val="1"/>
    <w:qFormat/>
    <w:uiPriority w:val="0"/>
    <w:pPr>
      <w:ind w:firstLine="420" w:firstLineChars="200"/>
    </w:pPr>
    <w:rPr>
      <w:rFonts w:ascii="Calibri" w:hAnsi="Calibri"/>
      <w:szCs w:val="22"/>
    </w:rPr>
  </w:style>
  <w:style w:type="character" w:customStyle="1" w:styleId="17">
    <w:name w:val="日期 字符"/>
    <w:basedOn w:val="9"/>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3261</Words>
  <Characters>3441</Characters>
  <Lines>39</Lines>
  <Paragraphs>10</Paragraphs>
  <TotalTime>4</TotalTime>
  <ScaleCrop>false</ScaleCrop>
  <LinksUpToDate>false</LinksUpToDate>
  <CharactersWithSpaces>3538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2024-10-15T07:51:00Z</dcterms:created>
  <dc:creator>user</dc:creator>
  <cp:lastModifiedBy>严雅琴</cp:lastModifiedBy>
  <cp:lastPrinted>2021-10-21T07:44:00Z</cp:lastPrinted>
  <dcterms:modified xsi:type="dcterms:W3CDTF">2025-10-20T09:24:47Z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C773CDC1231E46EF86BD253BB7551150_13</vt:lpwstr>
  </property>
  <property fmtid="{D5CDD505-2E9C-101B-9397-08002B2CF9AE}" pid="4" name="KSOTemplateDocerSaveRecord">
    <vt:lpwstr>eyJoZGlkIjoiM2MwZjY3MGE5NDBmMDRmNTI5YTFjMWEyNzBjMDA1YjIiLCJ1c2VySWQiOiIxNjM1ODk5MzU4In0=</vt:lpwstr>
  </property>
</Properties>
</file>